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10F65" w14:textId="77777777" w:rsidR="00E62C89" w:rsidRDefault="00000000">
      <w:pPr>
        <w:spacing w:line="6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山东公用建筑工程施工有限责任公司</w:t>
      </w:r>
    </w:p>
    <w:p w14:paraId="5C451D89" w14:textId="77777777" w:rsidR="00E62C89" w:rsidRDefault="00000000">
      <w:pPr>
        <w:spacing w:line="600" w:lineRule="exact"/>
        <w:jc w:val="center"/>
        <w:rPr>
          <w:rFonts w:ascii="Times New Roman" w:eastAsia="方正黑体简体" w:hAnsi="Times New Roman" w:cs="Times New Roman"/>
          <w:sz w:val="32"/>
          <w:szCs w:val="32"/>
        </w:rPr>
      </w:pPr>
      <w:r>
        <w:rPr>
          <w:rFonts w:ascii="Times New Roman" w:eastAsia="方正小标宋简体" w:hAnsi="Times New Roman" w:cs="Times New Roman"/>
          <w:sz w:val="44"/>
          <w:szCs w:val="44"/>
        </w:rPr>
        <w:t>202</w:t>
      </w:r>
      <w:r>
        <w:rPr>
          <w:rFonts w:ascii="Times New Roman" w:eastAsia="方正小标宋简体" w:hAnsi="Times New Roman" w:cs="Times New Roman" w:hint="eastAsia"/>
          <w:sz w:val="44"/>
          <w:szCs w:val="44"/>
        </w:rPr>
        <w:t>4</w:t>
      </w:r>
      <w:r>
        <w:rPr>
          <w:rFonts w:ascii="Times New Roman" w:eastAsia="方正小标宋简体" w:hAnsi="Times New Roman" w:cs="Times New Roman"/>
          <w:sz w:val="44"/>
          <w:szCs w:val="44"/>
        </w:rPr>
        <w:t>年度财务等重大信息</w:t>
      </w:r>
      <w:r>
        <w:rPr>
          <w:rFonts w:ascii="Times New Roman" w:eastAsia="方正小标宋简体" w:hAnsi="Times New Roman" w:cs="Times New Roman" w:hint="eastAsia"/>
          <w:sz w:val="44"/>
          <w:szCs w:val="44"/>
        </w:rPr>
        <w:t>公开</w:t>
      </w:r>
    </w:p>
    <w:p w14:paraId="2F92231F" w14:textId="77777777" w:rsidR="008C473C" w:rsidRDefault="008C473C" w:rsidP="008C473C">
      <w:pPr>
        <w:spacing w:line="600" w:lineRule="exact"/>
        <w:ind w:firstLineChars="200" w:firstLine="640"/>
        <w:jc w:val="center"/>
        <w:rPr>
          <w:rFonts w:ascii="Times New Roman" w:eastAsia="方正黑体简体" w:hAnsi="Times New Roman" w:cs="Times New Roman"/>
          <w:sz w:val="32"/>
          <w:szCs w:val="32"/>
        </w:rPr>
      </w:pPr>
    </w:p>
    <w:p w14:paraId="001CD2DA" w14:textId="11A9864E" w:rsidR="00E62C89" w:rsidRDefault="00000000">
      <w:pPr>
        <w:spacing w:line="600" w:lineRule="exact"/>
        <w:ind w:firstLineChars="200" w:firstLine="640"/>
        <w:rPr>
          <w:rFonts w:ascii="Times New Roman" w:eastAsia="方正仿宋简体" w:hAnsi="Times New Roman" w:cs="Times New Roman"/>
          <w:color w:val="000000"/>
          <w:sz w:val="32"/>
          <w:szCs w:val="32"/>
        </w:rPr>
      </w:pPr>
      <w:r>
        <w:rPr>
          <w:rFonts w:ascii="Times New Roman" w:eastAsia="方正黑体简体" w:hAnsi="Times New Roman" w:cs="Times New Roman"/>
          <w:sz w:val="32"/>
          <w:szCs w:val="32"/>
        </w:rPr>
        <w:t>一、公司基本情况</w:t>
      </w:r>
    </w:p>
    <w:p w14:paraId="6A035006"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方正楷体简体" w:eastAsia="方正楷体简体" w:hAnsi="方正楷体简体" w:cs="方正楷体简体" w:hint="eastAsia"/>
          <w:sz w:val="32"/>
          <w:szCs w:val="32"/>
          <w:lang w:val="en-US"/>
        </w:rPr>
        <w:t>（一）基本信息</w:t>
      </w:r>
    </w:p>
    <w:p w14:paraId="175DDCB2"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公司名称：山东公用建筑工程施工有限责任公司</w:t>
      </w:r>
    </w:p>
    <w:p w14:paraId="2637C713"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类</w:t>
      </w:r>
      <w:r>
        <w:rPr>
          <w:rFonts w:ascii="Times New Roman" w:eastAsia="方正仿宋简体" w:hAnsi="Times New Roman" w:cs="Times New Roman"/>
          <w:color w:val="000000"/>
          <w:sz w:val="32"/>
          <w:szCs w:val="32"/>
          <w:lang w:val="en-US" w:eastAsia="zh-CN"/>
        </w:rPr>
        <w:t xml:space="preserve">    </w:t>
      </w:r>
      <w:r>
        <w:rPr>
          <w:rFonts w:ascii="Times New Roman" w:eastAsia="方正仿宋简体" w:hAnsi="Times New Roman" w:cs="Times New Roman"/>
          <w:color w:val="000000"/>
          <w:sz w:val="32"/>
          <w:szCs w:val="32"/>
          <w:lang w:val="en-US" w:eastAsia="zh-CN"/>
        </w:rPr>
        <w:t>型：有限责任公司</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非自然人投资或控股的法人独资</w:t>
      </w:r>
      <w:r>
        <w:rPr>
          <w:rFonts w:ascii="Times New Roman" w:eastAsia="方正仿宋简体" w:hAnsi="Times New Roman" w:cs="Times New Roman"/>
          <w:color w:val="000000"/>
          <w:sz w:val="32"/>
          <w:szCs w:val="32"/>
          <w:lang w:val="en-US" w:eastAsia="zh-CN"/>
        </w:rPr>
        <w:t>)</w:t>
      </w:r>
    </w:p>
    <w:p w14:paraId="27B4FCB6"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法定代表人：</w:t>
      </w:r>
      <w:r>
        <w:rPr>
          <w:rFonts w:ascii="Times New Roman" w:eastAsia="方正仿宋简体" w:hAnsi="Times New Roman" w:cs="Times New Roman" w:hint="eastAsia"/>
          <w:color w:val="000000"/>
          <w:sz w:val="32"/>
          <w:szCs w:val="32"/>
          <w:lang w:val="en-US" w:eastAsia="zh-CN"/>
        </w:rPr>
        <w:t>张羽</w:t>
      </w:r>
    </w:p>
    <w:p w14:paraId="6255DEB5"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注册资金：伍</w:t>
      </w:r>
      <w:r>
        <w:rPr>
          <w:rFonts w:ascii="Times New Roman" w:eastAsia="方正仿宋简体" w:hAnsi="Times New Roman" w:cs="Times New Roman" w:hint="eastAsia"/>
          <w:color w:val="000000"/>
          <w:sz w:val="32"/>
          <w:szCs w:val="32"/>
          <w:lang w:val="en-US" w:eastAsia="zh-CN"/>
        </w:rPr>
        <w:t>佰</w:t>
      </w:r>
      <w:r>
        <w:rPr>
          <w:rFonts w:ascii="Times New Roman" w:eastAsia="方正仿宋简体" w:hAnsi="Times New Roman" w:cs="Times New Roman"/>
          <w:color w:val="000000"/>
          <w:sz w:val="32"/>
          <w:szCs w:val="32"/>
          <w:lang w:val="en-US" w:eastAsia="zh-CN"/>
        </w:rPr>
        <w:t>万元整</w:t>
      </w:r>
    </w:p>
    <w:p w14:paraId="715A40F2"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注册地址：山东省济宁市共青团路</w:t>
      </w:r>
      <w:r>
        <w:rPr>
          <w:rFonts w:ascii="Times New Roman" w:eastAsia="方正仿宋简体" w:hAnsi="Times New Roman" w:cs="Times New Roman"/>
          <w:color w:val="000000"/>
          <w:sz w:val="32"/>
          <w:szCs w:val="32"/>
          <w:lang w:val="en-US" w:eastAsia="zh-CN"/>
        </w:rPr>
        <w:t>14</w:t>
      </w:r>
      <w:r>
        <w:rPr>
          <w:rFonts w:ascii="Times New Roman" w:eastAsia="方正仿宋简体" w:hAnsi="Times New Roman" w:cs="Times New Roman"/>
          <w:color w:val="000000"/>
          <w:sz w:val="32"/>
          <w:szCs w:val="32"/>
          <w:lang w:val="en-US" w:eastAsia="zh-CN"/>
        </w:rPr>
        <w:t>号全民健身广场东区商务楼汇汲大厦</w:t>
      </w:r>
      <w:r>
        <w:rPr>
          <w:rFonts w:ascii="Times New Roman" w:eastAsia="方正仿宋简体" w:hAnsi="Times New Roman" w:cs="Times New Roman"/>
          <w:color w:val="000000"/>
          <w:sz w:val="32"/>
          <w:szCs w:val="32"/>
          <w:lang w:val="en-US" w:eastAsia="zh-CN"/>
        </w:rPr>
        <w:t>14</w:t>
      </w:r>
      <w:r>
        <w:rPr>
          <w:rFonts w:ascii="Times New Roman" w:eastAsia="方正仿宋简体" w:hAnsi="Times New Roman" w:cs="Times New Roman"/>
          <w:color w:val="000000"/>
          <w:sz w:val="32"/>
          <w:szCs w:val="32"/>
          <w:lang w:val="en-US" w:eastAsia="zh-CN"/>
        </w:rPr>
        <w:t>楼</w:t>
      </w:r>
    </w:p>
    <w:p w14:paraId="165D8469"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经营范围：一般项目</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建筑材料销售</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机械设备租赁</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市政设施管理</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家用电器安装服务</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五金产品批发</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装卸搬运</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园林绿化工程施工</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工程管理服务</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住宅水电安装维护服务</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土石方工程施工</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建筑物清洁服务</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城市绿化管理</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建筑工程用机械销售</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劳务服务</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不含劳务派遣</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五金产品零售</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建筑工程机械与设备租赁</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建筑装饰材料销售</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普通机械设备安装服务</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对外承包工程</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建筑用木料及木材组件加工</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金属门窗工程施工。</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除依法须经批准的项目外，凭营业执照依法自主开展经营活动</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许可项目</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建设工程施工，住宅室内装饰装修</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建筑劳务分包</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道路货物运输</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不含危险货物</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供暖服务</w:t>
      </w:r>
      <w:r>
        <w:rPr>
          <w:rFonts w:ascii="Times New Roman" w:eastAsia="方正仿宋简体" w:hAnsi="Times New Roman" w:cs="Times New Roman" w:hint="eastAsia"/>
          <w:color w:val="000000"/>
          <w:sz w:val="32"/>
          <w:szCs w:val="32"/>
          <w:lang w:val="en-US" w:eastAsia="zh-CN"/>
        </w:rPr>
        <w:t>；</w:t>
      </w:r>
      <w:r>
        <w:rPr>
          <w:rFonts w:ascii="Times New Roman" w:eastAsia="方正仿宋简体" w:hAnsi="Times New Roman" w:cs="Times New Roman"/>
          <w:color w:val="000000"/>
          <w:sz w:val="32"/>
          <w:szCs w:val="32"/>
          <w:lang w:val="en-US" w:eastAsia="zh-CN"/>
        </w:rPr>
        <w:t>燃气燃烧器具安装、维</w:t>
      </w:r>
      <w:r>
        <w:rPr>
          <w:rFonts w:ascii="Times New Roman" w:eastAsia="方正仿宋简体" w:hAnsi="Times New Roman" w:cs="Times New Roman"/>
          <w:color w:val="000000"/>
          <w:sz w:val="32"/>
          <w:szCs w:val="32"/>
          <w:lang w:val="en-US" w:eastAsia="zh-CN"/>
        </w:rPr>
        <w:lastRenderedPageBreak/>
        <w:t>修。</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依法须经批准的项目，经相关部门批准后方可开展经营活动，具体经营项目以相关部门批准文件或许可证件为准</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hint="eastAsia"/>
          <w:color w:val="000000"/>
          <w:sz w:val="32"/>
          <w:szCs w:val="32"/>
          <w:lang w:val="en-US" w:eastAsia="zh-CN"/>
        </w:rPr>
        <w:t>。</w:t>
      </w:r>
    </w:p>
    <w:p w14:paraId="36F3325A" w14:textId="77777777" w:rsidR="00E62C89" w:rsidRDefault="00000000">
      <w:pPr>
        <w:pStyle w:val="Bodytext1"/>
        <w:tabs>
          <w:tab w:val="left" w:pos="1555"/>
        </w:tabs>
        <w:spacing w:line="600" w:lineRule="exact"/>
        <w:ind w:firstLineChars="200" w:firstLine="640"/>
        <w:rPr>
          <w:rFonts w:ascii="Times New Roman" w:eastAsia="方正楷体简体" w:hAnsi="Times New Roman" w:cs="Times New Roman"/>
          <w:color w:val="000000"/>
          <w:sz w:val="32"/>
          <w:szCs w:val="32"/>
          <w:lang w:val="en-US" w:eastAsia="zh-CN"/>
        </w:rPr>
      </w:pPr>
      <w:r>
        <w:rPr>
          <w:rFonts w:ascii="方正楷体简体" w:eastAsia="方正楷体简体" w:hAnsi="方正楷体简体" w:cs="方正楷体简体" w:hint="eastAsia"/>
          <w:sz w:val="32"/>
          <w:szCs w:val="32"/>
          <w:lang w:val="en-US"/>
        </w:rPr>
        <w:t>（</w:t>
      </w:r>
      <w:r>
        <w:rPr>
          <w:rFonts w:ascii="方正楷体简体" w:eastAsia="方正楷体简体" w:hAnsi="方正楷体简体" w:cs="方正楷体简体" w:hint="eastAsia"/>
          <w:sz w:val="32"/>
          <w:szCs w:val="32"/>
          <w:lang w:val="en-US" w:eastAsia="zh-CN"/>
        </w:rPr>
        <w:t>二</w:t>
      </w:r>
      <w:r>
        <w:rPr>
          <w:rFonts w:ascii="方正楷体简体" w:eastAsia="方正楷体简体" w:hAnsi="方正楷体简体" w:cs="方正楷体简体" w:hint="eastAsia"/>
          <w:sz w:val="32"/>
          <w:szCs w:val="32"/>
          <w:lang w:val="en-US"/>
        </w:rPr>
        <w:t>）</w:t>
      </w:r>
      <w:r>
        <w:rPr>
          <w:rFonts w:ascii="方正楷体简体" w:eastAsia="方正楷体简体" w:hAnsi="方正楷体简体" w:cs="方正楷体简体" w:hint="eastAsia"/>
          <w:sz w:val="32"/>
          <w:szCs w:val="32"/>
          <w:lang w:val="en-US" w:eastAsia="zh-CN"/>
        </w:rPr>
        <w:t>公司简介</w:t>
      </w:r>
    </w:p>
    <w:p w14:paraId="1B9EEE11" w14:textId="77777777" w:rsidR="00E62C89" w:rsidRDefault="00000000">
      <w:pPr>
        <w:spacing w:line="600" w:lineRule="exact"/>
        <w:ind w:firstLineChars="200" w:firstLine="640"/>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山东公用建筑工程施工有限责任公司，前身为济宁市德信水利工程质量与安全检测有限公司，成立于</w:t>
      </w:r>
      <w:r>
        <w:rPr>
          <w:rFonts w:ascii="Times New Roman" w:eastAsia="方正仿宋简体" w:hAnsi="Times New Roman" w:cs="Times New Roman"/>
          <w:color w:val="000000"/>
          <w:sz w:val="32"/>
          <w:szCs w:val="32"/>
        </w:rPr>
        <w:t>2011</w:t>
      </w:r>
      <w:r>
        <w:rPr>
          <w:rFonts w:ascii="Times New Roman" w:eastAsia="方正仿宋简体" w:hAnsi="Times New Roman" w:cs="Times New Roman"/>
          <w:color w:val="000000"/>
          <w:sz w:val="32"/>
          <w:szCs w:val="32"/>
        </w:rPr>
        <w:t>年</w:t>
      </w:r>
      <w:r>
        <w:rPr>
          <w:rFonts w:ascii="Times New Roman" w:eastAsia="方正仿宋简体" w:hAnsi="Times New Roman" w:cs="Times New Roman"/>
          <w:color w:val="000000"/>
          <w:sz w:val="32"/>
          <w:szCs w:val="32"/>
        </w:rPr>
        <w:t>1</w:t>
      </w:r>
      <w:r>
        <w:rPr>
          <w:rFonts w:ascii="Times New Roman" w:eastAsia="方正仿宋简体" w:hAnsi="Times New Roman" w:cs="Times New Roman"/>
          <w:color w:val="000000"/>
          <w:sz w:val="32"/>
          <w:szCs w:val="32"/>
        </w:rPr>
        <w:t>月，注册资金</w:t>
      </w:r>
      <w:r>
        <w:rPr>
          <w:rFonts w:ascii="Times New Roman" w:eastAsia="方正仿宋简体" w:hAnsi="Times New Roman" w:cs="Times New Roman"/>
          <w:color w:val="000000"/>
          <w:sz w:val="32"/>
          <w:szCs w:val="32"/>
        </w:rPr>
        <w:t>500</w:t>
      </w:r>
      <w:r>
        <w:rPr>
          <w:rFonts w:ascii="Times New Roman" w:eastAsia="方正仿宋简体" w:hAnsi="Times New Roman" w:cs="Times New Roman"/>
          <w:color w:val="000000"/>
          <w:sz w:val="32"/>
          <w:szCs w:val="32"/>
        </w:rPr>
        <w:t>万元，由山东公用水利发展集团有限公司独自出资。公司于</w:t>
      </w:r>
      <w:r>
        <w:rPr>
          <w:rFonts w:ascii="Times New Roman" w:eastAsia="方正仿宋简体" w:hAnsi="Times New Roman" w:cs="Times New Roman"/>
          <w:color w:val="000000"/>
          <w:sz w:val="32"/>
          <w:szCs w:val="32"/>
        </w:rPr>
        <w:t>2021</w:t>
      </w:r>
      <w:r>
        <w:rPr>
          <w:rFonts w:ascii="Times New Roman" w:eastAsia="方正仿宋简体" w:hAnsi="Times New Roman" w:cs="Times New Roman"/>
          <w:color w:val="000000"/>
          <w:sz w:val="32"/>
          <w:szCs w:val="32"/>
        </w:rPr>
        <w:t>年</w:t>
      </w:r>
      <w:r>
        <w:rPr>
          <w:rFonts w:ascii="Times New Roman" w:eastAsia="方正仿宋简体" w:hAnsi="Times New Roman" w:cs="Times New Roman"/>
          <w:color w:val="000000"/>
          <w:sz w:val="32"/>
          <w:szCs w:val="32"/>
        </w:rPr>
        <w:t>3</w:t>
      </w:r>
      <w:r>
        <w:rPr>
          <w:rFonts w:ascii="Times New Roman" w:eastAsia="方正仿宋简体" w:hAnsi="Times New Roman" w:cs="Times New Roman"/>
          <w:color w:val="000000"/>
          <w:sz w:val="32"/>
          <w:szCs w:val="32"/>
        </w:rPr>
        <w:t>月通过了</w:t>
      </w:r>
      <w:r>
        <w:rPr>
          <w:rFonts w:ascii="Times New Roman" w:eastAsia="方正仿宋简体" w:hAnsi="Times New Roman" w:cs="Times New Roman"/>
          <w:color w:val="000000"/>
          <w:sz w:val="32"/>
          <w:szCs w:val="32"/>
        </w:rPr>
        <w:t>ISO90001</w:t>
      </w:r>
      <w:r>
        <w:rPr>
          <w:rFonts w:ascii="Times New Roman" w:eastAsia="方正仿宋简体" w:hAnsi="Times New Roman" w:cs="Times New Roman"/>
          <w:color w:val="000000"/>
          <w:sz w:val="32"/>
          <w:szCs w:val="32"/>
        </w:rPr>
        <w:t>质量管理体系、</w:t>
      </w:r>
      <w:r>
        <w:rPr>
          <w:rFonts w:ascii="Times New Roman" w:eastAsia="方正仿宋简体" w:hAnsi="Times New Roman" w:cs="Times New Roman"/>
          <w:color w:val="000000"/>
          <w:sz w:val="32"/>
          <w:szCs w:val="32"/>
        </w:rPr>
        <w:t>ISO14001</w:t>
      </w:r>
      <w:r>
        <w:rPr>
          <w:rFonts w:ascii="Times New Roman" w:eastAsia="方正仿宋简体" w:hAnsi="Times New Roman" w:cs="Times New Roman"/>
          <w:color w:val="000000"/>
          <w:sz w:val="32"/>
          <w:szCs w:val="32"/>
        </w:rPr>
        <w:t>环境管理体系</w:t>
      </w:r>
      <w:r>
        <w:rPr>
          <w:rFonts w:ascii="Times New Roman" w:eastAsia="方正仿宋简体" w:hAnsi="Times New Roman" w:cs="Times New Roman"/>
          <w:color w:val="000000"/>
          <w:sz w:val="32"/>
          <w:szCs w:val="32"/>
        </w:rPr>
        <w:t>ISO45001</w:t>
      </w:r>
      <w:r>
        <w:rPr>
          <w:rFonts w:ascii="Times New Roman" w:eastAsia="方正仿宋简体" w:hAnsi="Times New Roman" w:cs="Times New Roman"/>
          <w:color w:val="000000"/>
          <w:sz w:val="32"/>
          <w:szCs w:val="32"/>
        </w:rPr>
        <w:t>职业健康安全管理体系认证。</w:t>
      </w:r>
    </w:p>
    <w:p w14:paraId="7649F5E2" w14:textId="77777777" w:rsidR="00E62C89" w:rsidRDefault="00000000">
      <w:pPr>
        <w:spacing w:line="600" w:lineRule="exact"/>
        <w:ind w:firstLineChars="200" w:firstLine="640"/>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公司主营业务为工程管理服务、项目运行管护、工程项目维修养护等业务。公司现有二个运行管理项目南水北调东线一期工程济宁市截污导流工程运行管理项目、济宁市城乡水务局泗河综合开发工程水源工程运行管理项目（</w:t>
      </w:r>
      <w:r>
        <w:rPr>
          <w:rFonts w:ascii="Times New Roman" w:eastAsia="方正仿宋简体" w:hAnsi="Times New Roman" w:cs="Times New Roman"/>
          <w:color w:val="000000"/>
          <w:sz w:val="32"/>
          <w:szCs w:val="32"/>
        </w:rPr>
        <w:t>B</w:t>
      </w:r>
      <w:r>
        <w:rPr>
          <w:rFonts w:ascii="Times New Roman" w:eastAsia="方正仿宋简体" w:hAnsi="Times New Roman" w:cs="Times New Roman"/>
          <w:color w:val="000000"/>
          <w:sz w:val="32"/>
          <w:szCs w:val="32"/>
        </w:rPr>
        <w:t>包）。公司自成立以来先后获得多次奖励，</w:t>
      </w:r>
      <w:r>
        <w:rPr>
          <w:rFonts w:ascii="Times New Roman" w:eastAsia="方正仿宋简体" w:hAnsi="Times New Roman" w:cs="Times New Roman"/>
          <w:color w:val="000000"/>
          <w:sz w:val="32"/>
          <w:szCs w:val="32"/>
        </w:rPr>
        <w:t>2016</w:t>
      </w:r>
      <w:r>
        <w:rPr>
          <w:rFonts w:ascii="Times New Roman" w:eastAsia="方正仿宋简体" w:hAnsi="Times New Roman" w:cs="Times New Roman"/>
          <w:color w:val="000000"/>
          <w:sz w:val="32"/>
          <w:szCs w:val="32"/>
        </w:rPr>
        <w:t>年</w:t>
      </w:r>
      <w:r>
        <w:rPr>
          <w:rFonts w:ascii="Times New Roman" w:eastAsia="方正仿宋简体" w:hAnsi="Times New Roman" w:cs="Times New Roman"/>
          <w:color w:val="000000"/>
          <w:sz w:val="32"/>
          <w:szCs w:val="32"/>
        </w:rPr>
        <w:t>OC</w:t>
      </w:r>
      <w:r>
        <w:rPr>
          <w:rFonts w:ascii="Times New Roman" w:eastAsia="方正仿宋简体" w:hAnsi="Times New Roman" w:cs="Times New Roman"/>
          <w:color w:val="000000"/>
          <w:sz w:val="32"/>
          <w:szCs w:val="32"/>
        </w:rPr>
        <w:t>小组获得中国水利工程协会颁发二等奖</w:t>
      </w:r>
      <w:r>
        <w:rPr>
          <w:rFonts w:ascii="Times New Roman" w:eastAsia="方正仿宋简体" w:hAnsi="Times New Roman" w:cs="Times New Roman" w:hint="eastAsia"/>
          <w:color w:val="000000"/>
          <w:sz w:val="32"/>
          <w:szCs w:val="32"/>
        </w:rPr>
        <w:t>；</w:t>
      </w:r>
      <w:r>
        <w:rPr>
          <w:rFonts w:ascii="Times New Roman" w:eastAsia="方正仿宋简体" w:hAnsi="Times New Roman" w:cs="Times New Roman"/>
          <w:color w:val="000000"/>
          <w:sz w:val="32"/>
          <w:szCs w:val="32"/>
        </w:rPr>
        <w:t>2017</w:t>
      </w:r>
      <w:r>
        <w:rPr>
          <w:rFonts w:ascii="Times New Roman" w:eastAsia="方正仿宋简体" w:hAnsi="Times New Roman" w:cs="Times New Roman"/>
          <w:color w:val="000000"/>
          <w:sz w:val="32"/>
          <w:szCs w:val="32"/>
        </w:rPr>
        <w:t>年</w:t>
      </w:r>
      <w:r>
        <w:rPr>
          <w:rFonts w:ascii="Times New Roman" w:eastAsia="方正仿宋简体" w:hAnsi="Times New Roman" w:cs="Times New Roman"/>
          <w:color w:val="000000"/>
          <w:sz w:val="32"/>
          <w:szCs w:val="32"/>
        </w:rPr>
        <w:t>OC</w:t>
      </w:r>
      <w:r>
        <w:rPr>
          <w:rFonts w:ascii="Times New Roman" w:eastAsia="方正仿宋简体" w:hAnsi="Times New Roman" w:cs="Times New Roman"/>
          <w:color w:val="000000"/>
          <w:sz w:val="32"/>
          <w:szCs w:val="32"/>
        </w:rPr>
        <w:t>小组获得中国水利工程协会颁发</w:t>
      </w:r>
      <w:r>
        <w:rPr>
          <w:rFonts w:ascii="Times New Roman" w:eastAsia="方正仿宋简体" w:hAnsi="Times New Roman" w:cs="Times New Roman"/>
          <w:color w:val="000000"/>
          <w:sz w:val="32"/>
          <w:szCs w:val="32"/>
        </w:rPr>
        <w:t>I</w:t>
      </w:r>
      <w:r>
        <w:rPr>
          <w:rFonts w:ascii="Times New Roman" w:eastAsia="方正仿宋简体" w:hAnsi="Times New Roman" w:cs="Times New Roman"/>
          <w:color w:val="000000"/>
          <w:sz w:val="32"/>
          <w:szCs w:val="32"/>
        </w:rPr>
        <w:t>成果</w:t>
      </w:r>
      <w:r>
        <w:rPr>
          <w:rFonts w:ascii="Times New Roman" w:eastAsia="方正仿宋简体" w:hAnsi="Times New Roman" w:cs="Times New Roman" w:hint="eastAsia"/>
          <w:color w:val="000000"/>
          <w:sz w:val="32"/>
          <w:szCs w:val="32"/>
        </w:rPr>
        <w:t>；</w:t>
      </w:r>
      <w:r>
        <w:rPr>
          <w:rFonts w:ascii="Times New Roman" w:eastAsia="方正仿宋简体" w:hAnsi="Times New Roman" w:cs="Times New Roman"/>
          <w:color w:val="000000"/>
          <w:sz w:val="32"/>
          <w:szCs w:val="32"/>
        </w:rPr>
        <w:t>2020</w:t>
      </w:r>
      <w:r>
        <w:rPr>
          <w:rFonts w:ascii="Times New Roman" w:eastAsia="方正仿宋简体" w:hAnsi="Times New Roman" w:cs="Times New Roman"/>
          <w:color w:val="000000"/>
          <w:sz w:val="32"/>
          <w:szCs w:val="32"/>
        </w:rPr>
        <w:t>年</w:t>
      </w:r>
      <w:r>
        <w:rPr>
          <w:rFonts w:ascii="Times New Roman" w:eastAsia="方正仿宋简体" w:hAnsi="Times New Roman" w:cs="Times New Roman"/>
          <w:color w:val="000000"/>
          <w:sz w:val="32"/>
          <w:szCs w:val="32"/>
        </w:rPr>
        <w:t>11</w:t>
      </w:r>
      <w:r>
        <w:rPr>
          <w:rFonts w:ascii="Times New Roman" w:eastAsia="方正仿宋简体" w:hAnsi="Times New Roman" w:cs="Times New Roman"/>
          <w:color w:val="000000"/>
          <w:sz w:val="32"/>
          <w:szCs w:val="32"/>
        </w:rPr>
        <w:t>月被中国水利工程协会评为水利建设市场主体信用评价为</w:t>
      </w:r>
      <w:r>
        <w:rPr>
          <w:rFonts w:ascii="Times New Roman" w:eastAsia="方正仿宋简体" w:hAnsi="Times New Roman" w:cs="Times New Roman"/>
          <w:color w:val="000000"/>
          <w:sz w:val="32"/>
          <w:szCs w:val="32"/>
        </w:rPr>
        <w:t>AA</w:t>
      </w:r>
      <w:r>
        <w:rPr>
          <w:rFonts w:ascii="Times New Roman" w:eastAsia="方正仿宋简体" w:hAnsi="Times New Roman" w:cs="Times New Roman"/>
          <w:color w:val="000000"/>
          <w:sz w:val="32"/>
          <w:szCs w:val="32"/>
        </w:rPr>
        <w:t>级</w:t>
      </w:r>
      <w:r>
        <w:rPr>
          <w:rFonts w:ascii="Times New Roman" w:eastAsia="方正仿宋简体" w:hAnsi="Times New Roman" w:cs="Times New Roman" w:hint="eastAsia"/>
          <w:color w:val="000000"/>
          <w:sz w:val="32"/>
          <w:szCs w:val="32"/>
        </w:rPr>
        <w:t>；</w:t>
      </w:r>
      <w:r>
        <w:rPr>
          <w:rFonts w:ascii="Times New Roman" w:eastAsia="方正仿宋简体" w:hAnsi="Times New Roman" w:cs="Times New Roman"/>
          <w:color w:val="000000"/>
          <w:sz w:val="32"/>
          <w:szCs w:val="32"/>
        </w:rPr>
        <w:t>2021</w:t>
      </w:r>
      <w:r>
        <w:rPr>
          <w:rFonts w:ascii="Times New Roman" w:eastAsia="方正仿宋简体" w:hAnsi="Times New Roman" w:cs="Times New Roman"/>
          <w:color w:val="000000"/>
          <w:sz w:val="32"/>
          <w:szCs w:val="32"/>
        </w:rPr>
        <w:t>年</w:t>
      </w:r>
      <w:r>
        <w:rPr>
          <w:rFonts w:ascii="Times New Roman" w:eastAsia="方正仿宋简体" w:hAnsi="Times New Roman" w:cs="Times New Roman"/>
          <w:color w:val="000000"/>
          <w:sz w:val="32"/>
          <w:szCs w:val="32"/>
        </w:rPr>
        <w:t>4</w:t>
      </w:r>
      <w:r>
        <w:rPr>
          <w:rFonts w:ascii="Times New Roman" w:eastAsia="方正仿宋简体" w:hAnsi="Times New Roman" w:cs="Times New Roman"/>
          <w:color w:val="000000"/>
          <w:sz w:val="32"/>
          <w:szCs w:val="32"/>
        </w:rPr>
        <w:t>月获得山东省水利厅、山东省总工会颁发水利工程优秀质量管理川成果等。</w:t>
      </w:r>
    </w:p>
    <w:p w14:paraId="64F955CE" w14:textId="77777777" w:rsidR="00E62C89" w:rsidRDefault="00000000">
      <w:pPr>
        <w:pStyle w:val="Bodytext1"/>
        <w:tabs>
          <w:tab w:val="left" w:pos="1555"/>
        </w:tabs>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公司倍加珍惜每一份荣誉，坚持</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科学公正，诚信精准</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的质量方针，以</w:t>
      </w:r>
      <w:r>
        <w:rPr>
          <w:rFonts w:ascii="Times New Roman" w:eastAsia="方正仿宋简体" w:hAnsi="Times New Roman" w:cs="Times New Roman"/>
          <w:color w:val="000000"/>
          <w:sz w:val="32"/>
          <w:szCs w:val="32"/>
          <w:lang w:val="en-US" w:eastAsia="zh-CN"/>
        </w:rPr>
        <w:t>“</w:t>
      </w:r>
      <w:r>
        <w:rPr>
          <w:rFonts w:ascii="Times New Roman" w:eastAsia="方正仿宋简体" w:hAnsi="Times New Roman" w:cs="Times New Roman"/>
          <w:color w:val="000000"/>
          <w:sz w:val="32"/>
          <w:szCs w:val="32"/>
          <w:lang w:val="en-US" w:eastAsia="zh-CN"/>
        </w:rPr>
        <w:t>严谨、高效、热情、尽责为公司的服务宗旨。竭诚为您提供更好的服务，力求做到最好。</w:t>
      </w:r>
    </w:p>
    <w:p w14:paraId="5D4700D3" w14:textId="77777777" w:rsidR="00E62C89" w:rsidRDefault="00000000">
      <w:pPr>
        <w:pStyle w:val="Bodytext1"/>
        <w:numPr>
          <w:ilvl w:val="0"/>
          <w:numId w:val="1"/>
        </w:numPr>
        <w:spacing w:line="600" w:lineRule="exact"/>
        <w:ind w:firstLineChars="200" w:firstLine="640"/>
        <w:rPr>
          <w:rFonts w:ascii="Times New Roman" w:eastAsia="方正黑体简体" w:hAnsi="Times New Roman" w:cs="Times New Roman"/>
          <w:color w:val="000000"/>
          <w:sz w:val="32"/>
          <w:szCs w:val="32"/>
        </w:rPr>
      </w:pPr>
      <w:r>
        <w:rPr>
          <w:rFonts w:ascii="Times New Roman" w:eastAsia="方正黑体简体" w:hAnsi="Times New Roman" w:cs="Times New Roman"/>
          <w:color w:val="000000"/>
          <w:sz w:val="32"/>
          <w:szCs w:val="32"/>
        </w:rPr>
        <w:t>主要会计数据和财务指标</w:t>
      </w:r>
    </w:p>
    <w:p w14:paraId="7D024F9A" w14:textId="77777777" w:rsidR="00E62C89" w:rsidRDefault="00000000">
      <w:pPr>
        <w:pStyle w:val="Bodytext1"/>
        <w:spacing w:line="600" w:lineRule="exact"/>
        <w:ind w:firstLineChars="200" w:firstLine="640"/>
        <w:jc w:val="center"/>
        <w:rPr>
          <w:rFonts w:ascii="Times New Roman" w:eastAsia="方正黑体简体" w:hAnsi="Times New Roman" w:cs="Times New Roman"/>
          <w:color w:val="000000"/>
          <w:sz w:val="32"/>
          <w:szCs w:val="32"/>
          <w:lang w:val="en-US" w:eastAsia="zh-CN"/>
        </w:rPr>
      </w:pPr>
      <w:r>
        <w:rPr>
          <w:rFonts w:ascii="Times New Roman" w:eastAsia="方正黑体简体" w:hAnsi="Times New Roman" w:cs="Times New Roman" w:hint="eastAsia"/>
          <w:color w:val="000000"/>
          <w:sz w:val="32"/>
          <w:szCs w:val="32"/>
          <w:lang w:val="en-US" w:eastAsia="zh-CN"/>
        </w:rPr>
        <w:lastRenderedPageBreak/>
        <w:t>2024</w:t>
      </w:r>
      <w:r>
        <w:rPr>
          <w:rFonts w:ascii="Times New Roman" w:eastAsia="方正黑体简体" w:hAnsi="Times New Roman" w:cs="Times New Roman" w:hint="eastAsia"/>
          <w:color w:val="000000"/>
          <w:sz w:val="32"/>
          <w:szCs w:val="32"/>
          <w:lang w:val="en-US" w:eastAsia="zh-CN"/>
        </w:rPr>
        <w:t>年度主要财务数据</w:t>
      </w:r>
    </w:p>
    <w:p w14:paraId="4C2A3F85" w14:textId="77777777" w:rsidR="00E62C89" w:rsidRDefault="00000000">
      <w:pPr>
        <w:pStyle w:val="Bodytext1"/>
        <w:spacing w:line="600" w:lineRule="exact"/>
        <w:ind w:leftChars="200" w:left="420" w:firstLine="0"/>
        <w:jc w:val="right"/>
        <w:rPr>
          <w:rFonts w:ascii="方正楷体简体" w:eastAsia="方正楷体简体" w:hAnsi="方正楷体简体" w:cs="方正楷体简体" w:hint="eastAsia"/>
          <w:color w:val="000000"/>
          <w:sz w:val="32"/>
          <w:szCs w:val="32"/>
        </w:rPr>
      </w:pPr>
      <w:r>
        <w:rPr>
          <w:rFonts w:ascii="方正楷体简体" w:eastAsia="方正楷体简体" w:hAnsi="方正楷体简体" w:cs="方正楷体简体" w:hint="eastAsia"/>
          <w:color w:val="000000"/>
          <w:kern w:val="0"/>
          <w:sz w:val="32"/>
          <w:szCs w:val="32"/>
          <w:lang w:val="en-US" w:eastAsia="zh-CN" w:bidi="ar"/>
        </w:rPr>
        <w:t>单位：人民币万元</w:t>
      </w:r>
    </w:p>
    <w:tbl>
      <w:tblPr>
        <w:tblW w:w="8713" w:type="dxa"/>
        <w:tblInd w:w="192" w:type="dxa"/>
        <w:tblLayout w:type="fixed"/>
        <w:tblLook w:val="04A0" w:firstRow="1" w:lastRow="0" w:firstColumn="1" w:lastColumn="0" w:noHBand="0" w:noVBand="1"/>
      </w:tblPr>
      <w:tblGrid>
        <w:gridCol w:w="1176"/>
        <w:gridCol w:w="3487"/>
        <w:gridCol w:w="1875"/>
        <w:gridCol w:w="2175"/>
      </w:tblGrid>
      <w:tr w:rsidR="00E62C89" w14:paraId="5638EDAD" w14:textId="77777777">
        <w:trPr>
          <w:trHeight w:val="571"/>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6FC3F7"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序号</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A847EC"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项目</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26765D" w14:textId="77777777"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kern w:val="0"/>
                <w:sz w:val="32"/>
                <w:szCs w:val="32"/>
                <w:lang w:bidi="ar"/>
              </w:rPr>
              <w:t>本期</w:t>
            </w:r>
            <w:r>
              <w:rPr>
                <w:rFonts w:ascii="Times New Roman" w:eastAsia="方正仿宋简体" w:hAnsi="Times New Roman" w:cs="Times New Roman"/>
                <w:color w:val="000000"/>
                <w:kern w:val="0"/>
                <w:sz w:val="32"/>
                <w:szCs w:val="32"/>
                <w:lang w:bidi="ar"/>
              </w:rPr>
              <w:t>金额</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4B2FAC" w14:textId="77777777" w:rsidR="00E62C89" w:rsidRDefault="00000000">
            <w:pPr>
              <w:widowControl/>
              <w:jc w:val="center"/>
              <w:textAlignment w:val="center"/>
              <w:rPr>
                <w:rFonts w:ascii="Times New Roman" w:eastAsia="方正仿宋简体" w:hAnsi="Times New Roman" w:cs="Times New Roman"/>
                <w:color w:val="000000"/>
                <w:kern w:val="0"/>
                <w:sz w:val="32"/>
                <w:szCs w:val="32"/>
                <w:lang w:bidi="ar"/>
              </w:rPr>
            </w:pPr>
            <w:r>
              <w:rPr>
                <w:rFonts w:ascii="Times New Roman" w:eastAsia="方正仿宋简体" w:hAnsi="Times New Roman" w:cs="Times New Roman" w:hint="eastAsia"/>
                <w:color w:val="000000"/>
                <w:kern w:val="0"/>
                <w:sz w:val="32"/>
                <w:szCs w:val="32"/>
                <w:lang w:bidi="ar"/>
              </w:rPr>
              <w:t>上年同期金额</w:t>
            </w:r>
          </w:p>
        </w:tc>
      </w:tr>
      <w:tr w:rsidR="00E62C89" w14:paraId="32E12B61" w14:textId="77777777">
        <w:trPr>
          <w:trHeight w:val="571"/>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01A88"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1</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00F5F3"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资产总额</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896E3C" w14:textId="1FFBD18D"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1193</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05F376" w14:textId="22A4DE47"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980</w:t>
            </w:r>
          </w:p>
        </w:tc>
      </w:tr>
      <w:tr w:rsidR="00E62C89" w14:paraId="235939FE" w14:textId="77777777">
        <w:trPr>
          <w:trHeight w:val="571"/>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D26A8"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2</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99305D"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负债总额</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F75B68" w14:textId="77F384CD"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9</w:t>
            </w:r>
            <w:r w:rsidR="000233C9">
              <w:rPr>
                <w:rFonts w:ascii="Times New Roman" w:eastAsia="方正仿宋简体" w:hAnsi="Times New Roman" w:cs="Times New Roman" w:hint="eastAsia"/>
                <w:color w:val="000000"/>
                <w:sz w:val="32"/>
                <w:szCs w:val="32"/>
              </w:rPr>
              <w:t>1</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B4FEB6" w14:textId="6B696A4C"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5</w:t>
            </w:r>
            <w:r w:rsidR="000233C9">
              <w:rPr>
                <w:rFonts w:ascii="Times New Roman" w:eastAsia="方正仿宋简体" w:hAnsi="Times New Roman" w:cs="Times New Roman" w:hint="eastAsia"/>
                <w:color w:val="000000"/>
                <w:sz w:val="32"/>
                <w:szCs w:val="32"/>
              </w:rPr>
              <w:t>4</w:t>
            </w:r>
          </w:p>
        </w:tc>
      </w:tr>
      <w:tr w:rsidR="00E62C89" w14:paraId="30FE9289" w14:textId="77777777">
        <w:trPr>
          <w:trHeight w:val="571"/>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D8CA9"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3</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DAE448"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所有者权益</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37522" w14:textId="182D32E8"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110</w:t>
            </w:r>
            <w:r w:rsidR="00090CC9">
              <w:rPr>
                <w:rFonts w:ascii="Times New Roman" w:eastAsia="方正仿宋简体" w:hAnsi="Times New Roman" w:cs="Times New Roman" w:hint="eastAsia"/>
                <w:color w:val="000000"/>
                <w:sz w:val="32"/>
                <w:szCs w:val="32"/>
              </w:rPr>
              <w:t>2</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0B1B4" w14:textId="2F4A37B5"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92</w:t>
            </w:r>
            <w:r w:rsidR="00090CC9">
              <w:rPr>
                <w:rFonts w:ascii="Times New Roman" w:eastAsia="方正仿宋简体" w:hAnsi="Times New Roman" w:cs="Times New Roman" w:hint="eastAsia"/>
                <w:color w:val="000000"/>
                <w:sz w:val="32"/>
                <w:szCs w:val="32"/>
              </w:rPr>
              <w:t>6</w:t>
            </w:r>
          </w:p>
        </w:tc>
      </w:tr>
      <w:tr w:rsidR="00E62C89" w14:paraId="2EE03E37" w14:textId="77777777">
        <w:trPr>
          <w:trHeight w:val="580"/>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8E4C27"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4</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09DAF2"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营业</w:t>
            </w:r>
            <w:r>
              <w:rPr>
                <w:rFonts w:ascii="Times New Roman" w:eastAsia="方正仿宋简体" w:hAnsi="Times New Roman" w:cs="Times New Roman" w:hint="eastAsia"/>
                <w:color w:val="000000"/>
                <w:sz w:val="32"/>
                <w:szCs w:val="32"/>
              </w:rPr>
              <w:t>总</w:t>
            </w:r>
            <w:r>
              <w:rPr>
                <w:rFonts w:ascii="Times New Roman" w:eastAsia="方正仿宋简体" w:hAnsi="Times New Roman" w:cs="Times New Roman"/>
                <w:color w:val="000000"/>
                <w:sz w:val="32"/>
                <w:szCs w:val="32"/>
              </w:rPr>
              <w:t>收入</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4A4DDF" w14:textId="56559710"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71</w:t>
            </w:r>
            <w:r w:rsidR="000233C9">
              <w:rPr>
                <w:rFonts w:ascii="Times New Roman" w:eastAsia="方正仿宋简体" w:hAnsi="Times New Roman" w:cs="Times New Roman" w:hint="eastAsia"/>
                <w:color w:val="000000"/>
                <w:sz w:val="32"/>
                <w:szCs w:val="32"/>
              </w:rPr>
              <w:t>2</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29A7D8" w14:textId="44FEFDA2" w:rsidR="00E62C89" w:rsidRDefault="00000000">
            <w:pPr>
              <w:widowControl/>
              <w:jc w:val="center"/>
              <w:textAlignment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583</w:t>
            </w:r>
          </w:p>
        </w:tc>
      </w:tr>
      <w:tr w:rsidR="00E62C89" w14:paraId="474A4453" w14:textId="77777777">
        <w:trPr>
          <w:trHeight w:val="580"/>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C6734E"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5</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B8E488"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营业</w:t>
            </w:r>
            <w:r>
              <w:rPr>
                <w:rFonts w:ascii="Times New Roman" w:eastAsia="方正仿宋简体" w:hAnsi="Times New Roman" w:cs="Times New Roman" w:hint="eastAsia"/>
                <w:color w:val="000000"/>
                <w:sz w:val="32"/>
                <w:szCs w:val="32"/>
              </w:rPr>
              <w:t>总</w:t>
            </w:r>
            <w:r>
              <w:rPr>
                <w:rFonts w:ascii="Times New Roman" w:eastAsia="方正仿宋简体" w:hAnsi="Times New Roman" w:cs="Times New Roman"/>
                <w:color w:val="000000"/>
                <w:sz w:val="32"/>
                <w:szCs w:val="32"/>
              </w:rPr>
              <w:t>成本</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EEB8F4" w14:textId="2CAC0297" w:rsidR="00E62C89" w:rsidRDefault="00000000">
            <w:pPr>
              <w:widowControl/>
              <w:jc w:val="center"/>
              <w:textAlignment w:val="center"/>
              <w:rPr>
                <w:rFonts w:ascii="Times New Roman" w:eastAsia="宋体" w:hAnsi="Times New Roman" w:cs="Times New Roman"/>
                <w:color w:val="000000"/>
                <w:kern w:val="0"/>
                <w:sz w:val="32"/>
                <w:szCs w:val="32"/>
                <w:lang w:bidi="ar"/>
              </w:rPr>
            </w:pPr>
            <w:r>
              <w:rPr>
                <w:rFonts w:ascii="Times New Roman" w:eastAsia="宋体" w:hAnsi="Times New Roman" w:cs="Times New Roman" w:hint="eastAsia"/>
                <w:color w:val="000000"/>
                <w:kern w:val="0"/>
                <w:sz w:val="32"/>
                <w:szCs w:val="32"/>
                <w:lang w:bidi="ar"/>
              </w:rPr>
              <w:t>52</w:t>
            </w:r>
            <w:r w:rsidR="000233C9">
              <w:rPr>
                <w:rFonts w:ascii="Times New Roman" w:eastAsia="宋体" w:hAnsi="Times New Roman" w:cs="Times New Roman" w:hint="eastAsia"/>
                <w:color w:val="000000"/>
                <w:kern w:val="0"/>
                <w:sz w:val="32"/>
                <w:szCs w:val="32"/>
                <w:lang w:bidi="ar"/>
              </w:rPr>
              <w:t>5</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074A92" w14:textId="4A1B9D6C" w:rsidR="00E62C89" w:rsidRDefault="00000000">
            <w:pPr>
              <w:widowControl/>
              <w:jc w:val="center"/>
              <w:textAlignment w:val="center"/>
              <w:rPr>
                <w:rFonts w:ascii="Times New Roman" w:eastAsia="宋体" w:hAnsi="Times New Roman" w:cs="Times New Roman"/>
                <w:color w:val="000000"/>
                <w:kern w:val="0"/>
                <w:sz w:val="32"/>
                <w:szCs w:val="32"/>
                <w:lang w:bidi="ar"/>
              </w:rPr>
            </w:pPr>
            <w:r>
              <w:rPr>
                <w:rFonts w:ascii="Times New Roman" w:eastAsia="宋体" w:hAnsi="Times New Roman" w:cs="Times New Roman" w:hint="eastAsia"/>
                <w:color w:val="000000"/>
                <w:kern w:val="0"/>
                <w:sz w:val="32"/>
                <w:szCs w:val="32"/>
                <w:lang w:bidi="ar"/>
              </w:rPr>
              <w:t>39</w:t>
            </w:r>
            <w:r w:rsidR="000233C9">
              <w:rPr>
                <w:rFonts w:ascii="Times New Roman" w:eastAsia="宋体" w:hAnsi="Times New Roman" w:cs="Times New Roman" w:hint="eastAsia"/>
                <w:color w:val="000000"/>
                <w:kern w:val="0"/>
                <w:sz w:val="32"/>
                <w:szCs w:val="32"/>
                <w:lang w:bidi="ar"/>
              </w:rPr>
              <w:t>8</w:t>
            </w:r>
          </w:p>
        </w:tc>
      </w:tr>
      <w:tr w:rsidR="00E62C89" w14:paraId="452B1BDB" w14:textId="77777777">
        <w:trPr>
          <w:trHeight w:val="580"/>
        </w:trPr>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C92C38"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hint="eastAsia"/>
                <w:color w:val="000000"/>
                <w:sz w:val="32"/>
                <w:szCs w:val="32"/>
              </w:rPr>
              <w:t>6</w:t>
            </w:r>
          </w:p>
        </w:tc>
        <w:tc>
          <w:tcPr>
            <w:tcW w:w="34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4F9BDE" w14:textId="77777777" w:rsidR="00E62C89" w:rsidRDefault="00000000">
            <w:pPr>
              <w:widowControl/>
              <w:jc w:val="center"/>
              <w:rPr>
                <w:rFonts w:ascii="Times New Roman" w:eastAsia="方正仿宋简体" w:hAnsi="Times New Roman" w:cs="Times New Roman"/>
                <w:color w:val="000000"/>
                <w:sz w:val="32"/>
                <w:szCs w:val="32"/>
              </w:rPr>
            </w:pPr>
            <w:r>
              <w:rPr>
                <w:rFonts w:ascii="Times New Roman" w:eastAsia="方正仿宋简体" w:hAnsi="Times New Roman" w:cs="Times New Roman"/>
                <w:color w:val="000000"/>
                <w:sz w:val="32"/>
                <w:szCs w:val="32"/>
              </w:rPr>
              <w:t>利润总额</w:t>
            </w:r>
          </w:p>
        </w:tc>
        <w:tc>
          <w:tcPr>
            <w:tcW w:w="18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F9D5EC" w14:textId="20730E7B" w:rsidR="00E62C89" w:rsidRDefault="00000000">
            <w:pPr>
              <w:widowControl/>
              <w:jc w:val="center"/>
              <w:textAlignment w:val="center"/>
              <w:rPr>
                <w:rFonts w:ascii="Times New Roman" w:eastAsia="宋体" w:hAnsi="Times New Roman" w:cs="Times New Roman"/>
                <w:color w:val="000000"/>
                <w:kern w:val="0"/>
                <w:sz w:val="32"/>
                <w:szCs w:val="32"/>
                <w:lang w:bidi="ar"/>
              </w:rPr>
            </w:pPr>
            <w:r>
              <w:rPr>
                <w:rFonts w:ascii="Times New Roman" w:eastAsia="宋体" w:hAnsi="Times New Roman" w:cs="Times New Roman" w:hint="eastAsia"/>
                <w:color w:val="000000"/>
                <w:kern w:val="0"/>
                <w:sz w:val="32"/>
                <w:szCs w:val="32"/>
                <w:lang w:bidi="ar"/>
              </w:rPr>
              <w:t>188</w:t>
            </w: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E2A22D" w14:textId="78FF3AC7" w:rsidR="00E62C89" w:rsidRDefault="00000000">
            <w:pPr>
              <w:widowControl/>
              <w:jc w:val="center"/>
              <w:textAlignment w:val="center"/>
              <w:rPr>
                <w:rFonts w:ascii="Times New Roman" w:eastAsia="宋体" w:hAnsi="Times New Roman" w:cs="Times New Roman"/>
                <w:color w:val="000000"/>
                <w:kern w:val="0"/>
                <w:sz w:val="32"/>
                <w:szCs w:val="32"/>
                <w:lang w:bidi="ar"/>
              </w:rPr>
            </w:pPr>
            <w:r>
              <w:rPr>
                <w:rFonts w:ascii="Times New Roman" w:eastAsia="宋体" w:hAnsi="Times New Roman" w:cs="Times New Roman" w:hint="eastAsia"/>
                <w:color w:val="000000"/>
                <w:kern w:val="0"/>
                <w:sz w:val="32"/>
                <w:szCs w:val="32"/>
                <w:lang w:bidi="ar"/>
              </w:rPr>
              <w:t>186</w:t>
            </w:r>
          </w:p>
        </w:tc>
      </w:tr>
    </w:tbl>
    <w:p w14:paraId="6BCBA18A" w14:textId="77777777" w:rsidR="00E62C89" w:rsidRDefault="00000000">
      <w:pPr>
        <w:pStyle w:val="Bodytext1"/>
        <w:numPr>
          <w:ilvl w:val="0"/>
          <w:numId w:val="1"/>
        </w:numPr>
        <w:tabs>
          <w:tab w:val="left" w:pos="1617"/>
        </w:tabs>
        <w:spacing w:line="600" w:lineRule="exact"/>
        <w:ind w:firstLineChars="200" w:firstLine="640"/>
        <w:rPr>
          <w:rFonts w:ascii="Times New Roman" w:eastAsia="方正黑体简体" w:hAnsi="Times New Roman" w:cs="Times New Roman"/>
          <w:color w:val="000000"/>
          <w:sz w:val="32"/>
          <w:szCs w:val="32"/>
        </w:rPr>
      </w:pPr>
      <w:r>
        <w:rPr>
          <w:rFonts w:ascii="Times New Roman" w:eastAsia="方正黑体简体" w:hAnsi="Times New Roman" w:cs="Times New Roman"/>
          <w:color w:val="000000"/>
          <w:sz w:val="32"/>
          <w:szCs w:val="32"/>
        </w:rPr>
        <w:t>财务预算执行情况</w:t>
      </w:r>
    </w:p>
    <w:p w14:paraId="3994DBB6" w14:textId="735F1C31" w:rsidR="00E62C89" w:rsidRDefault="00000000">
      <w:pPr>
        <w:ind w:firstLineChars="200" w:firstLine="640"/>
        <w:rPr>
          <w:rFonts w:ascii="Times New Roman" w:eastAsia="方正黑体简体" w:hAnsi="Times New Roman" w:cs="Times New Roman"/>
          <w:color w:val="000000"/>
          <w:sz w:val="32"/>
          <w:szCs w:val="32"/>
        </w:rPr>
      </w:pPr>
      <w:r>
        <w:rPr>
          <w:rFonts w:ascii="Times New Roman" w:eastAsia="方正仿宋简体" w:hAnsi="Times New Roman" w:cs="Times New Roman" w:hint="eastAsia"/>
          <w:color w:val="000000"/>
          <w:sz w:val="32"/>
          <w:szCs w:val="32"/>
          <w:lang w:bidi="zh-TW"/>
        </w:rPr>
        <w:t xml:space="preserve">2024 </w:t>
      </w:r>
      <w:r>
        <w:rPr>
          <w:rFonts w:ascii="Times New Roman" w:eastAsia="方正仿宋简体" w:hAnsi="Times New Roman" w:cs="Times New Roman" w:hint="eastAsia"/>
          <w:color w:val="000000"/>
          <w:sz w:val="32"/>
          <w:szCs w:val="32"/>
          <w:lang w:bidi="zh-TW"/>
        </w:rPr>
        <w:t>年度，公司实现营业总收入</w:t>
      </w:r>
      <w:r>
        <w:rPr>
          <w:rFonts w:ascii="Times New Roman" w:eastAsia="方正仿宋简体" w:hAnsi="Times New Roman" w:cs="Times New Roman" w:hint="eastAsia"/>
          <w:color w:val="000000"/>
          <w:sz w:val="32"/>
          <w:szCs w:val="32"/>
          <w:lang w:bidi="zh-TW"/>
        </w:rPr>
        <w:t>71</w:t>
      </w:r>
      <w:r w:rsidR="000233C9">
        <w:rPr>
          <w:rFonts w:ascii="Times New Roman" w:eastAsia="方正仿宋简体" w:hAnsi="Times New Roman" w:cs="Times New Roman" w:hint="eastAsia"/>
          <w:color w:val="000000"/>
          <w:sz w:val="32"/>
          <w:szCs w:val="32"/>
          <w:lang w:bidi="zh-TW"/>
        </w:rPr>
        <w:t>2</w:t>
      </w:r>
      <w:r>
        <w:rPr>
          <w:rFonts w:ascii="Times New Roman" w:eastAsia="方正仿宋简体" w:hAnsi="Times New Roman" w:cs="Times New Roman" w:hint="eastAsia"/>
          <w:color w:val="000000"/>
          <w:sz w:val="32"/>
          <w:szCs w:val="32"/>
          <w:lang w:bidi="zh-TW"/>
        </w:rPr>
        <w:t>万元，完成年度预算的</w:t>
      </w:r>
      <w:r>
        <w:rPr>
          <w:rFonts w:ascii="Times New Roman" w:eastAsia="方正仿宋简体" w:hAnsi="Times New Roman" w:cs="Times New Roman" w:hint="eastAsia"/>
          <w:color w:val="000000"/>
          <w:sz w:val="32"/>
          <w:szCs w:val="32"/>
          <w:lang w:bidi="zh-TW"/>
        </w:rPr>
        <w:t>107%</w:t>
      </w:r>
      <w:r>
        <w:rPr>
          <w:rFonts w:ascii="Times New Roman" w:eastAsia="方正仿宋简体" w:hAnsi="Times New Roman" w:cs="Times New Roman" w:hint="eastAsia"/>
          <w:color w:val="000000"/>
          <w:sz w:val="32"/>
          <w:szCs w:val="32"/>
          <w:lang w:bidi="zh-TW"/>
        </w:rPr>
        <w:t>；实现利润总额</w:t>
      </w:r>
      <w:r>
        <w:rPr>
          <w:rFonts w:ascii="Times New Roman" w:eastAsia="方正仿宋简体" w:hAnsi="Times New Roman" w:cs="Times New Roman" w:hint="eastAsia"/>
          <w:color w:val="000000"/>
          <w:sz w:val="32"/>
          <w:szCs w:val="32"/>
          <w:lang w:bidi="zh-TW"/>
        </w:rPr>
        <w:t>188</w:t>
      </w:r>
      <w:r>
        <w:rPr>
          <w:rFonts w:ascii="Times New Roman" w:eastAsia="方正仿宋简体" w:hAnsi="Times New Roman" w:cs="Times New Roman" w:hint="eastAsia"/>
          <w:color w:val="000000"/>
          <w:sz w:val="32"/>
          <w:szCs w:val="32"/>
          <w:lang w:bidi="zh-TW"/>
        </w:rPr>
        <w:t>万，元完成年度预算的</w:t>
      </w:r>
      <w:r>
        <w:rPr>
          <w:rFonts w:ascii="Times New Roman" w:eastAsia="方正仿宋简体" w:hAnsi="Times New Roman" w:cs="Times New Roman" w:hint="eastAsia"/>
          <w:color w:val="000000"/>
          <w:sz w:val="32"/>
          <w:szCs w:val="32"/>
          <w:lang w:bidi="zh-TW"/>
        </w:rPr>
        <w:t>100 %</w:t>
      </w:r>
      <w:r>
        <w:rPr>
          <w:rFonts w:ascii="Times New Roman" w:eastAsia="方正仿宋简体" w:hAnsi="Times New Roman" w:cs="Times New Roman" w:hint="eastAsia"/>
          <w:color w:val="000000"/>
          <w:sz w:val="32"/>
          <w:szCs w:val="32"/>
          <w:lang w:bidi="zh-TW"/>
        </w:rPr>
        <w:t>；实现净利润</w:t>
      </w:r>
      <w:r>
        <w:rPr>
          <w:rFonts w:ascii="Times New Roman" w:eastAsia="方正仿宋简体" w:hAnsi="Times New Roman" w:cs="Times New Roman" w:hint="eastAsia"/>
          <w:color w:val="000000"/>
          <w:sz w:val="32"/>
          <w:szCs w:val="32"/>
          <w:lang w:bidi="zh-TW"/>
        </w:rPr>
        <w:t>17</w:t>
      </w:r>
      <w:r w:rsidR="000233C9">
        <w:rPr>
          <w:rFonts w:ascii="Times New Roman" w:eastAsia="方正仿宋简体" w:hAnsi="Times New Roman" w:cs="Times New Roman" w:hint="eastAsia"/>
          <w:color w:val="000000"/>
          <w:sz w:val="32"/>
          <w:szCs w:val="32"/>
          <w:lang w:bidi="zh-TW"/>
        </w:rPr>
        <w:t>6</w:t>
      </w:r>
      <w:r>
        <w:rPr>
          <w:rFonts w:ascii="Times New Roman" w:eastAsia="方正仿宋简体" w:hAnsi="Times New Roman" w:cs="Times New Roman" w:hint="eastAsia"/>
          <w:color w:val="000000"/>
          <w:sz w:val="32"/>
          <w:szCs w:val="32"/>
          <w:lang w:bidi="zh-TW"/>
        </w:rPr>
        <w:t>万元，完成年度预算的</w:t>
      </w:r>
      <w:r>
        <w:rPr>
          <w:rFonts w:ascii="Times New Roman" w:eastAsia="方正仿宋简体" w:hAnsi="Times New Roman" w:cs="Times New Roman" w:hint="eastAsia"/>
          <w:color w:val="000000"/>
          <w:sz w:val="32"/>
          <w:szCs w:val="32"/>
          <w:lang w:bidi="zh-TW"/>
        </w:rPr>
        <w:t>100 %</w:t>
      </w:r>
      <w:r>
        <w:rPr>
          <w:rFonts w:ascii="Times New Roman" w:eastAsia="方正仿宋简体" w:hAnsi="Times New Roman" w:cs="Times New Roman" w:hint="eastAsia"/>
          <w:color w:val="000000"/>
          <w:sz w:val="32"/>
          <w:szCs w:val="32"/>
          <w:lang w:bidi="zh-TW"/>
        </w:rPr>
        <w:t>。</w:t>
      </w:r>
    </w:p>
    <w:p w14:paraId="23647088" w14:textId="77777777" w:rsidR="00E62C89" w:rsidRDefault="00000000">
      <w:pPr>
        <w:pStyle w:val="Bodytext1"/>
        <w:numPr>
          <w:ilvl w:val="0"/>
          <w:numId w:val="1"/>
        </w:numPr>
        <w:tabs>
          <w:tab w:val="left" w:pos="1624"/>
        </w:tabs>
        <w:spacing w:line="600" w:lineRule="exact"/>
        <w:ind w:firstLineChars="200" w:firstLine="640"/>
        <w:rPr>
          <w:rFonts w:ascii="Times New Roman" w:eastAsia="方正黑体简体" w:hAnsi="Times New Roman" w:cs="Times New Roman"/>
          <w:color w:val="000000"/>
          <w:sz w:val="32"/>
          <w:szCs w:val="32"/>
          <w:lang w:val="en-US" w:eastAsia="zh-CN"/>
        </w:rPr>
      </w:pPr>
      <w:r>
        <w:rPr>
          <w:rFonts w:ascii="Times New Roman" w:eastAsia="方正黑体简体" w:hAnsi="Times New Roman" w:cs="Times New Roman" w:hint="eastAsia"/>
          <w:color w:val="000000"/>
          <w:sz w:val="32"/>
          <w:szCs w:val="32"/>
          <w:lang w:val="en-US" w:eastAsia="zh-CN"/>
        </w:rPr>
        <w:t>财务会计报告和审计报告摘要</w:t>
      </w:r>
    </w:p>
    <w:p w14:paraId="5E255FC5" w14:textId="529ECF4F" w:rsidR="00E62C89" w:rsidRPr="00576A81" w:rsidRDefault="00576A81" w:rsidP="00576A81">
      <w:pPr>
        <w:pStyle w:val="Bodytext1"/>
        <w:tabs>
          <w:tab w:val="left" w:pos="1555"/>
        </w:tabs>
        <w:spacing w:line="600" w:lineRule="exact"/>
        <w:ind w:firstLineChars="200" w:firstLine="640"/>
        <w:rPr>
          <w:rFonts w:ascii="方正楷体简体" w:eastAsia="方正楷体简体" w:hAnsi="方正楷体简体" w:cs="方正楷体简体" w:hint="eastAsia"/>
          <w:sz w:val="32"/>
          <w:szCs w:val="32"/>
          <w:lang w:val="en-US"/>
        </w:rPr>
      </w:pPr>
      <w:r w:rsidRPr="00576A81">
        <w:rPr>
          <w:rFonts w:ascii="方正楷体简体" w:eastAsia="方正楷体简体" w:hAnsi="方正楷体简体" w:cs="方正楷体简体" w:hint="eastAsia"/>
          <w:sz w:val="32"/>
          <w:szCs w:val="32"/>
          <w:lang w:val="en-US"/>
        </w:rPr>
        <w:t>（</w:t>
      </w:r>
      <w:r w:rsidRPr="00576A81">
        <w:rPr>
          <w:rFonts w:ascii="方正楷体简体" w:eastAsia="方正楷体简体" w:hAnsi="方正楷体简体" w:cs="方正楷体简体"/>
          <w:sz w:val="32"/>
          <w:szCs w:val="32"/>
          <w:lang w:val="en-US"/>
        </w:rPr>
        <w:t>一</w:t>
      </w:r>
      <w:r w:rsidRPr="00576A81">
        <w:rPr>
          <w:rFonts w:ascii="方正楷体简体" w:eastAsia="方正楷体简体" w:hAnsi="方正楷体简体" w:cs="方正楷体简体" w:hint="eastAsia"/>
          <w:sz w:val="32"/>
          <w:szCs w:val="32"/>
          <w:lang w:val="en-US"/>
        </w:rPr>
        <w:t>）</w:t>
      </w:r>
      <w:r w:rsidRPr="00576A81">
        <w:rPr>
          <w:rFonts w:ascii="方正楷体简体" w:eastAsia="方正楷体简体" w:hAnsi="方正楷体简体" w:cs="方正楷体简体"/>
          <w:sz w:val="32"/>
          <w:szCs w:val="32"/>
          <w:lang w:val="en-US"/>
        </w:rPr>
        <w:t>审计意见</w:t>
      </w:r>
    </w:p>
    <w:p w14:paraId="7A468446" w14:textId="77777777" w:rsidR="00E62C89" w:rsidRPr="002666C7" w:rsidRDefault="00000000" w:rsidP="002666C7">
      <w:pPr>
        <w:ind w:firstLineChars="200" w:firstLine="640"/>
        <w:rPr>
          <w:rFonts w:ascii="Times New Roman" w:eastAsia="方正仿宋简体" w:hAnsi="Times New Roman" w:cs="Times New Roman"/>
          <w:color w:val="000000"/>
          <w:sz w:val="32"/>
          <w:szCs w:val="32"/>
          <w:lang w:bidi="zh-TW"/>
        </w:rPr>
      </w:pPr>
      <w:r w:rsidRPr="002666C7">
        <w:rPr>
          <w:rFonts w:ascii="Times New Roman" w:eastAsia="方正仿宋简体" w:hAnsi="Times New Roman" w:cs="Times New Roman"/>
          <w:color w:val="000000"/>
          <w:sz w:val="32"/>
          <w:szCs w:val="32"/>
          <w:lang w:bidi="zh-TW"/>
        </w:rPr>
        <w:t>我们审计了山东公用建筑工程施工有限责任公司（以下简称贵公司）财务报表，包括</w:t>
      </w:r>
      <w:r w:rsidRPr="002666C7">
        <w:rPr>
          <w:rFonts w:ascii="Times New Roman" w:eastAsia="方正仿宋简体" w:hAnsi="Times New Roman" w:cs="Times New Roman"/>
          <w:color w:val="000000"/>
          <w:sz w:val="32"/>
          <w:szCs w:val="32"/>
          <w:lang w:bidi="zh-TW"/>
        </w:rPr>
        <w:t>2024</w:t>
      </w:r>
      <w:r w:rsidRPr="002666C7">
        <w:rPr>
          <w:rFonts w:ascii="Times New Roman" w:eastAsia="方正仿宋简体" w:hAnsi="Times New Roman" w:cs="Times New Roman"/>
          <w:color w:val="000000"/>
          <w:sz w:val="32"/>
          <w:szCs w:val="32"/>
          <w:lang w:bidi="zh-TW"/>
        </w:rPr>
        <w:t>年</w:t>
      </w:r>
      <w:r w:rsidRPr="002666C7">
        <w:rPr>
          <w:rFonts w:ascii="Times New Roman" w:eastAsia="方正仿宋简体" w:hAnsi="Times New Roman" w:cs="Times New Roman"/>
          <w:color w:val="000000"/>
          <w:sz w:val="32"/>
          <w:szCs w:val="32"/>
          <w:lang w:bidi="zh-TW"/>
        </w:rPr>
        <w:t>12</w:t>
      </w:r>
      <w:r w:rsidRPr="002666C7">
        <w:rPr>
          <w:rFonts w:ascii="Times New Roman" w:eastAsia="方正仿宋简体" w:hAnsi="Times New Roman" w:cs="Times New Roman"/>
          <w:color w:val="000000"/>
          <w:sz w:val="32"/>
          <w:szCs w:val="32"/>
          <w:lang w:bidi="zh-TW"/>
        </w:rPr>
        <w:t>月</w:t>
      </w:r>
      <w:r w:rsidRPr="002666C7">
        <w:rPr>
          <w:rFonts w:ascii="Times New Roman" w:eastAsia="方正仿宋简体" w:hAnsi="Times New Roman" w:cs="Times New Roman"/>
          <w:color w:val="000000"/>
          <w:sz w:val="32"/>
          <w:szCs w:val="32"/>
          <w:lang w:bidi="zh-TW"/>
        </w:rPr>
        <w:t>31</w:t>
      </w:r>
      <w:r w:rsidRPr="002666C7">
        <w:rPr>
          <w:rFonts w:ascii="Times New Roman" w:eastAsia="方正仿宋简体" w:hAnsi="Times New Roman" w:cs="Times New Roman"/>
          <w:color w:val="000000"/>
          <w:sz w:val="32"/>
          <w:szCs w:val="32"/>
          <w:lang w:bidi="zh-TW"/>
        </w:rPr>
        <w:t>日的</w:t>
      </w:r>
      <w:r w:rsidRPr="002666C7">
        <w:rPr>
          <w:rFonts w:ascii="Times New Roman" w:eastAsia="方正仿宋简体" w:hAnsi="Times New Roman" w:cs="Times New Roman" w:hint="eastAsia"/>
          <w:color w:val="000000"/>
          <w:sz w:val="32"/>
          <w:szCs w:val="32"/>
          <w:lang w:bidi="zh-TW"/>
        </w:rPr>
        <w:t>资</w:t>
      </w:r>
      <w:r w:rsidRPr="002666C7">
        <w:rPr>
          <w:rFonts w:ascii="Times New Roman" w:eastAsia="方正仿宋简体" w:hAnsi="Times New Roman" w:cs="Times New Roman"/>
          <w:color w:val="000000"/>
          <w:sz w:val="32"/>
          <w:szCs w:val="32"/>
          <w:lang w:bidi="zh-TW"/>
        </w:rPr>
        <w:t>产负债表，</w:t>
      </w:r>
      <w:r w:rsidRPr="002666C7">
        <w:rPr>
          <w:rFonts w:ascii="Times New Roman" w:eastAsia="方正仿宋简体" w:hAnsi="Times New Roman" w:cs="Times New Roman"/>
          <w:color w:val="000000"/>
          <w:sz w:val="32"/>
          <w:szCs w:val="32"/>
          <w:lang w:bidi="zh-TW"/>
        </w:rPr>
        <w:t>2024</w:t>
      </w:r>
      <w:r w:rsidRPr="002666C7">
        <w:rPr>
          <w:rFonts w:ascii="Times New Roman" w:eastAsia="方正仿宋简体" w:hAnsi="Times New Roman" w:cs="Times New Roman"/>
          <w:color w:val="000000"/>
          <w:sz w:val="32"/>
          <w:szCs w:val="32"/>
          <w:lang w:bidi="zh-TW"/>
        </w:rPr>
        <w:t>年度的利润表、现金流量表、所有者权益变动表以及相关财务报表附注。</w:t>
      </w:r>
    </w:p>
    <w:p w14:paraId="7D3F6C19" w14:textId="77777777" w:rsidR="00E62C89" w:rsidRPr="002666C7" w:rsidRDefault="00000000" w:rsidP="002666C7">
      <w:pPr>
        <w:ind w:firstLineChars="200" w:firstLine="640"/>
        <w:rPr>
          <w:rFonts w:ascii="Times New Roman" w:eastAsia="方正仿宋简体" w:hAnsi="Times New Roman" w:cs="Times New Roman"/>
          <w:color w:val="000000"/>
          <w:sz w:val="32"/>
          <w:szCs w:val="32"/>
          <w:lang w:bidi="zh-TW"/>
        </w:rPr>
      </w:pPr>
      <w:r w:rsidRPr="002666C7">
        <w:rPr>
          <w:rFonts w:ascii="Times New Roman" w:eastAsia="方正仿宋简体" w:hAnsi="Times New Roman" w:cs="Times New Roman"/>
          <w:color w:val="000000"/>
          <w:sz w:val="32"/>
          <w:szCs w:val="32"/>
          <w:lang w:bidi="zh-TW"/>
        </w:rPr>
        <w:t>我们认为，后附的财务报表在所有重大方面按照企业会计准</w:t>
      </w:r>
      <w:r w:rsidRPr="002666C7">
        <w:rPr>
          <w:rFonts w:ascii="Times New Roman" w:eastAsia="方正仿宋简体" w:hAnsi="Times New Roman" w:cs="Times New Roman"/>
          <w:color w:val="000000"/>
          <w:sz w:val="32"/>
          <w:szCs w:val="32"/>
          <w:lang w:bidi="zh-TW"/>
        </w:rPr>
        <w:lastRenderedPageBreak/>
        <w:t>则的规定编制</w:t>
      </w:r>
      <w:r w:rsidRPr="002666C7">
        <w:rPr>
          <w:rFonts w:ascii="Times New Roman" w:eastAsia="方正仿宋简体" w:hAnsi="Times New Roman" w:cs="Times New Roman" w:hint="eastAsia"/>
          <w:color w:val="000000"/>
          <w:sz w:val="32"/>
          <w:szCs w:val="32"/>
          <w:lang w:bidi="zh-TW"/>
        </w:rPr>
        <w:t>，</w:t>
      </w:r>
      <w:r w:rsidRPr="002666C7">
        <w:rPr>
          <w:rFonts w:ascii="Times New Roman" w:eastAsia="方正仿宋简体" w:hAnsi="Times New Roman" w:cs="Times New Roman"/>
          <w:color w:val="000000"/>
          <w:sz w:val="32"/>
          <w:szCs w:val="32"/>
          <w:lang w:bidi="zh-TW"/>
        </w:rPr>
        <w:t>公允反</w:t>
      </w:r>
      <w:r w:rsidRPr="002666C7">
        <w:rPr>
          <w:rFonts w:ascii="Times New Roman" w:eastAsia="方正仿宋简体" w:hAnsi="Times New Roman" w:cs="Times New Roman" w:hint="eastAsia"/>
          <w:color w:val="000000"/>
          <w:sz w:val="32"/>
          <w:szCs w:val="32"/>
          <w:lang w:bidi="zh-TW"/>
        </w:rPr>
        <w:t>映</w:t>
      </w:r>
      <w:r w:rsidRPr="002666C7">
        <w:rPr>
          <w:rFonts w:ascii="Times New Roman" w:eastAsia="方正仿宋简体" w:hAnsi="Times New Roman" w:cs="Times New Roman"/>
          <w:color w:val="000000"/>
          <w:sz w:val="32"/>
          <w:szCs w:val="32"/>
          <w:lang w:bidi="zh-TW"/>
        </w:rPr>
        <w:t>了贵公司</w:t>
      </w:r>
      <w:r w:rsidRPr="002666C7">
        <w:rPr>
          <w:rFonts w:ascii="Times New Roman" w:eastAsia="方正仿宋简体" w:hAnsi="Times New Roman" w:cs="Times New Roman"/>
          <w:color w:val="000000"/>
          <w:sz w:val="32"/>
          <w:szCs w:val="32"/>
          <w:lang w:bidi="zh-TW"/>
        </w:rPr>
        <w:t>2024</w:t>
      </w:r>
      <w:r w:rsidRPr="002666C7">
        <w:rPr>
          <w:rFonts w:ascii="Times New Roman" w:eastAsia="方正仿宋简体" w:hAnsi="Times New Roman" w:cs="Times New Roman"/>
          <w:color w:val="000000"/>
          <w:sz w:val="32"/>
          <w:szCs w:val="32"/>
          <w:lang w:bidi="zh-TW"/>
        </w:rPr>
        <w:t>年</w:t>
      </w:r>
      <w:r w:rsidRPr="002666C7">
        <w:rPr>
          <w:rFonts w:ascii="Times New Roman" w:eastAsia="方正仿宋简体" w:hAnsi="Times New Roman" w:cs="Times New Roman"/>
          <w:color w:val="000000"/>
          <w:sz w:val="32"/>
          <w:szCs w:val="32"/>
          <w:lang w:bidi="zh-TW"/>
        </w:rPr>
        <w:t>12</w:t>
      </w:r>
      <w:r w:rsidRPr="002666C7">
        <w:rPr>
          <w:rFonts w:ascii="Times New Roman" w:eastAsia="方正仿宋简体" w:hAnsi="Times New Roman" w:cs="Times New Roman"/>
          <w:color w:val="000000"/>
          <w:sz w:val="32"/>
          <w:szCs w:val="32"/>
          <w:lang w:bidi="zh-TW"/>
        </w:rPr>
        <w:t>月</w:t>
      </w:r>
      <w:r w:rsidRPr="002666C7">
        <w:rPr>
          <w:rFonts w:ascii="Times New Roman" w:eastAsia="方正仿宋简体" w:hAnsi="Times New Roman" w:cs="Times New Roman"/>
          <w:color w:val="000000"/>
          <w:sz w:val="32"/>
          <w:szCs w:val="32"/>
          <w:lang w:bidi="zh-TW"/>
        </w:rPr>
        <w:t>31</w:t>
      </w:r>
      <w:r w:rsidRPr="002666C7">
        <w:rPr>
          <w:rFonts w:ascii="Times New Roman" w:eastAsia="方正仿宋简体" w:hAnsi="Times New Roman" w:cs="Times New Roman"/>
          <w:color w:val="000000"/>
          <w:sz w:val="32"/>
          <w:szCs w:val="32"/>
          <w:lang w:bidi="zh-TW"/>
        </w:rPr>
        <w:t>日的财务状况以及</w:t>
      </w:r>
      <w:r w:rsidRPr="002666C7">
        <w:rPr>
          <w:rFonts w:ascii="Times New Roman" w:eastAsia="方正仿宋简体" w:hAnsi="Times New Roman" w:cs="Times New Roman"/>
          <w:color w:val="000000"/>
          <w:sz w:val="32"/>
          <w:szCs w:val="32"/>
          <w:lang w:bidi="zh-TW"/>
        </w:rPr>
        <w:t>2024</w:t>
      </w:r>
      <w:r w:rsidRPr="002666C7">
        <w:rPr>
          <w:rFonts w:ascii="Times New Roman" w:eastAsia="方正仿宋简体" w:hAnsi="Times New Roman" w:cs="Times New Roman"/>
          <w:color w:val="000000"/>
          <w:sz w:val="32"/>
          <w:szCs w:val="32"/>
          <w:lang w:bidi="zh-TW"/>
        </w:rPr>
        <w:t>年度的经营成果和</w:t>
      </w:r>
      <w:r w:rsidRPr="002666C7">
        <w:rPr>
          <w:rFonts w:ascii="Times New Roman" w:eastAsia="方正仿宋简体" w:hAnsi="Times New Roman" w:cs="Times New Roman" w:hint="eastAsia"/>
          <w:color w:val="000000"/>
          <w:sz w:val="32"/>
          <w:szCs w:val="32"/>
          <w:lang w:bidi="zh-TW"/>
        </w:rPr>
        <w:t>现金</w:t>
      </w:r>
      <w:r w:rsidRPr="002666C7">
        <w:rPr>
          <w:rFonts w:ascii="Times New Roman" w:eastAsia="方正仿宋简体" w:hAnsi="Times New Roman" w:cs="Times New Roman"/>
          <w:color w:val="000000"/>
          <w:sz w:val="32"/>
          <w:szCs w:val="32"/>
          <w:lang w:bidi="zh-TW"/>
        </w:rPr>
        <w:t>流量。</w:t>
      </w:r>
    </w:p>
    <w:p w14:paraId="4E2CFF0D" w14:textId="4F9B15F1" w:rsidR="00E62C89" w:rsidRPr="00576A81" w:rsidRDefault="00576A81" w:rsidP="00576A81">
      <w:pPr>
        <w:pStyle w:val="Bodytext1"/>
        <w:tabs>
          <w:tab w:val="left" w:pos="1555"/>
        </w:tabs>
        <w:spacing w:line="600" w:lineRule="exact"/>
        <w:ind w:firstLineChars="200" w:firstLine="640"/>
        <w:rPr>
          <w:rFonts w:ascii="方正楷体简体" w:eastAsia="方正楷体简体" w:hAnsi="方正楷体简体" w:cs="方正楷体简体" w:hint="eastAsia"/>
          <w:sz w:val="32"/>
          <w:szCs w:val="32"/>
          <w:lang w:val="en-US"/>
        </w:rPr>
      </w:pPr>
      <w:r w:rsidRPr="00576A81">
        <w:rPr>
          <w:rFonts w:ascii="方正楷体简体" w:eastAsia="方正楷体简体" w:hAnsi="方正楷体简体" w:cs="方正楷体简体" w:hint="eastAsia"/>
          <w:sz w:val="32"/>
          <w:szCs w:val="32"/>
          <w:lang w:val="en-US"/>
        </w:rPr>
        <w:t>（</w:t>
      </w:r>
      <w:r w:rsidRPr="00576A81">
        <w:rPr>
          <w:rFonts w:ascii="方正楷体简体" w:eastAsia="方正楷体简体" w:hAnsi="方正楷体简体" w:cs="方正楷体简体"/>
          <w:sz w:val="32"/>
          <w:szCs w:val="32"/>
          <w:lang w:val="en-US"/>
        </w:rPr>
        <w:t>二</w:t>
      </w:r>
      <w:r w:rsidRPr="00576A81">
        <w:rPr>
          <w:rFonts w:ascii="方正楷体简体" w:eastAsia="方正楷体简体" w:hAnsi="方正楷体简体" w:cs="方正楷体简体" w:hint="eastAsia"/>
          <w:sz w:val="32"/>
          <w:szCs w:val="32"/>
          <w:lang w:val="en-US"/>
        </w:rPr>
        <w:t>）</w:t>
      </w:r>
      <w:r w:rsidRPr="00576A81">
        <w:rPr>
          <w:rFonts w:ascii="方正楷体简体" w:eastAsia="方正楷体简体" w:hAnsi="方正楷体简体" w:cs="方正楷体简体"/>
          <w:sz w:val="32"/>
          <w:szCs w:val="32"/>
          <w:lang w:val="en-US"/>
        </w:rPr>
        <w:t>形成审计意见的基础</w:t>
      </w:r>
    </w:p>
    <w:p w14:paraId="14DECAB1" w14:textId="078A0F77" w:rsidR="00E62C89" w:rsidRPr="002666C7" w:rsidRDefault="00000000" w:rsidP="002666C7">
      <w:pPr>
        <w:ind w:firstLineChars="200" w:firstLine="640"/>
        <w:rPr>
          <w:rFonts w:ascii="Times New Roman" w:eastAsia="方正仿宋简体" w:hAnsi="Times New Roman" w:cs="Times New Roman"/>
          <w:color w:val="000000"/>
          <w:sz w:val="32"/>
          <w:szCs w:val="32"/>
          <w:lang w:bidi="zh-TW"/>
        </w:rPr>
      </w:pPr>
      <w:r w:rsidRPr="002666C7">
        <w:rPr>
          <w:rFonts w:ascii="Times New Roman" w:eastAsia="方正仿宋简体" w:hAnsi="Times New Roman" w:cs="Times New Roman"/>
          <w:color w:val="000000"/>
          <w:sz w:val="32"/>
          <w:szCs w:val="32"/>
          <w:lang w:bidi="zh-TW"/>
        </w:rPr>
        <w:t>我们按照中国注册会计师审计准则的规定执行了审计工作</w:t>
      </w:r>
      <w:r w:rsidRPr="002666C7">
        <w:rPr>
          <w:rFonts w:ascii="Times New Roman" w:eastAsia="方正仿宋简体" w:hAnsi="Times New Roman" w:cs="Times New Roman" w:hint="eastAsia"/>
          <w:color w:val="000000"/>
          <w:sz w:val="32"/>
          <w:szCs w:val="32"/>
          <w:lang w:bidi="zh-TW"/>
        </w:rPr>
        <w:t>。</w:t>
      </w:r>
      <w:r w:rsidRPr="002666C7">
        <w:rPr>
          <w:rFonts w:ascii="Times New Roman" w:eastAsia="方正仿宋简体" w:hAnsi="Times New Roman" w:cs="Times New Roman"/>
          <w:color w:val="000000"/>
          <w:sz w:val="32"/>
          <w:szCs w:val="32"/>
          <w:lang w:bidi="zh-TW"/>
        </w:rPr>
        <w:t>审计报告的</w:t>
      </w:r>
      <w:r w:rsidRPr="002666C7">
        <w:rPr>
          <w:rFonts w:ascii="Times New Roman" w:eastAsia="方正仿宋简体" w:hAnsi="Times New Roman" w:cs="Times New Roman"/>
          <w:color w:val="000000"/>
          <w:sz w:val="32"/>
          <w:szCs w:val="32"/>
          <w:lang w:bidi="zh-TW"/>
        </w:rPr>
        <w:t>“</w:t>
      </w:r>
      <w:r w:rsidRPr="002666C7">
        <w:rPr>
          <w:rFonts w:ascii="Times New Roman" w:eastAsia="方正仿宋简体" w:hAnsi="Times New Roman" w:cs="Times New Roman"/>
          <w:color w:val="000000"/>
          <w:sz w:val="32"/>
          <w:szCs w:val="32"/>
          <w:lang w:bidi="zh-TW"/>
        </w:rPr>
        <w:t>注</w:t>
      </w:r>
      <w:r w:rsidRPr="002666C7">
        <w:rPr>
          <w:rFonts w:ascii="Times New Roman" w:eastAsia="方正仿宋简体" w:hAnsi="Times New Roman" w:cs="Times New Roman" w:hint="eastAsia"/>
          <w:color w:val="000000"/>
          <w:sz w:val="32"/>
          <w:szCs w:val="32"/>
          <w:lang w:bidi="zh-TW"/>
        </w:rPr>
        <w:t>册</w:t>
      </w:r>
      <w:r w:rsidRPr="002666C7">
        <w:rPr>
          <w:rFonts w:ascii="Times New Roman" w:eastAsia="方正仿宋简体" w:hAnsi="Times New Roman" w:cs="Times New Roman"/>
          <w:color w:val="000000"/>
          <w:sz w:val="32"/>
          <w:szCs w:val="32"/>
          <w:lang w:bidi="zh-TW"/>
        </w:rPr>
        <w:t>会计师对财务报表审计的责任</w:t>
      </w:r>
      <w:r w:rsidRPr="002666C7">
        <w:rPr>
          <w:rFonts w:ascii="Times New Roman" w:eastAsia="方正仿宋简体" w:hAnsi="Times New Roman" w:cs="Times New Roman"/>
          <w:color w:val="000000"/>
          <w:sz w:val="32"/>
          <w:szCs w:val="32"/>
          <w:lang w:bidi="zh-TW"/>
        </w:rPr>
        <w:t>”</w:t>
      </w:r>
      <w:r w:rsidRPr="002666C7">
        <w:rPr>
          <w:rFonts w:ascii="Times New Roman" w:eastAsia="方正仿宋简体" w:hAnsi="Times New Roman" w:cs="Times New Roman"/>
          <w:color w:val="000000"/>
          <w:sz w:val="32"/>
          <w:szCs w:val="32"/>
          <w:lang w:bidi="zh-TW"/>
        </w:rPr>
        <w:t>部分进一步阐述了我们在这些准则下的责任。按</w:t>
      </w:r>
      <w:r w:rsidRPr="002666C7">
        <w:rPr>
          <w:rFonts w:ascii="Times New Roman" w:eastAsia="方正仿宋简体" w:hAnsi="Times New Roman" w:cs="Times New Roman" w:hint="eastAsia"/>
          <w:color w:val="000000"/>
          <w:sz w:val="32"/>
          <w:szCs w:val="32"/>
          <w:lang w:bidi="zh-TW"/>
        </w:rPr>
        <w:t>照</w:t>
      </w:r>
      <w:r w:rsidRPr="002666C7">
        <w:rPr>
          <w:rFonts w:ascii="Times New Roman" w:eastAsia="方正仿宋简体" w:hAnsi="Times New Roman" w:cs="Times New Roman"/>
          <w:color w:val="000000"/>
          <w:sz w:val="32"/>
          <w:szCs w:val="32"/>
          <w:lang w:bidi="zh-TW"/>
        </w:rPr>
        <w:t>中国注册会计师职业道德守则，我们独立于贵公司，并履行了职业道德方面的其他责任。我们相信，我们获取的审计证据是充分、适当的，为发表审计意见提供了</w:t>
      </w:r>
      <w:r w:rsidRPr="002666C7">
        <w:rPr>
          <w:rFonts w:ascii="Times New Roman" w:eastAsia="方正仿宋简体" w:hAnsi="Times New Roman" w:cs="Times New Roman" w:hint="eastAsia"/>
          <w:color w:val="000000"/>
          <w:sz w:val="32"/>
          <w:szCs w:val="32"/>
          <w:lang w:bidi="zh-TW"/>
        </w:rPr>
        <w:t>基础</w:t>
      </w:r>
      <w:r w:rsidRPr="002666C7">
        <w:rPr>
          <w:rFonts w:ascii="Times New Roman" w:eastAsia="方正仿宋简体" w:hAnsi="Times New Roman" w:cs="Times New Roman"/>
          <w:color w:val="000000"/>
          <w:sz w:val="32"/>
          <w:szCs w:val="32"/>
          <w:lang w:bidi="zh-TW"/>
        </w:rPr>
        <w:t>。</w:t>
      </w:r>
    </w:p>
    <w:p w14:paraId="4C09DF24" w14:textId="040FBFAF" w:rsidR="00E62C89" w:rsidRPr="00576A81" w:rsidRDefault="00576A81" w:rsidP="00576A81">
      <w:pPr>
        <w:pStyle w:val="Bodytext1"/>
        <w:tabs>
          <w:tab w:val="left" w:pos="1555"/>
        </w:tabs>
        <w:spacing w:line="600" w:lineRule="exact"/>
        <w:ind w:firstLineChars="200" w:firstLine="640"/>
        <w:rPr>
          <w:rFonts w:ascii="方正楷体简体" w:eastAsia="方正楷体简体" w:hAnsi="方正楷体简体" w:cs="方正楷体简体" w:hint="eastAsia"/>
          <w:sz w:val="32"/>
          <w:szCs w:val="32"/>
          <w:lang w:val="en-US"/>
        </w:rPr>
      </w:pPr>
      <w:r w:rsidRPr="00576A81">
        <w:rPr>
          <w:rFonts w:ascii="方正楷体简体" w:eastAsia="方正楷体简体" w:hAnsi="方正楷体简体" w:cs="方正楷体简体" w:hint="eastAsia"/>
          <w:sz w:val="32"/>
          <w:szCs w:val="32"/>
          <w:lang w:val="en-US"/>
        </w:rPr>
        <w:t>（</w:t>
      </w:r>
      <w:r w:rsidRPr="00576A81">
        <w:rPr>
          <w:rFonts w:ascii="方正楷体简体" w:eastAsia="方正楷体简体" w:hAnsi="方正楷体简体" w:cs="方正楷体简体"/>
          <w:sz w:val="32"/>
          <w:szCs w:val="32"/>
          <w:lang w:val="en-US"/>
        </w:rPr>
        <w:t>三</w:t>
      </w:r>
      <w:r w:rsidRPr="00576A81">
        <w:rPr>
          <w:rFonts w:ascii="方正楷体简体" w:eastAsia="方正楷体简体" w:hAnsi="方正楷体简体" w:cs="方正楷体简体" w:hint="eastAsia"/>
          <w:sz w:val="32"/>
          <w:szCs w:val="32"/>
          <w:lang w:val="en-US"/>
        </w:rPr>
        <w:t>）</w:t>
      </w:r>
      <w:r w:rsidRPr="00576A81">
        <w:rPr>
          <w:rFonts w:ascii="方正楷体简体" w:eastAsia="方正楷体简体" w:hAnsi="方正楷体简体" w:cs="方正楷体简体"/>
          <w:sz w:val="32"/>
          <w:szCs w:val="32"/>
          <w:lang w:val="en-US"/>
        </w:rPr>
        <w:t>管理层和治理层对财务报表的责任</w:t>
      </w:r>
    </w:p>
    <w:p w14:paraId="4191DB89" w14:textId="77777777" w:rsidR="00E62C89" w:rsidRPr="008C473C" w:rsidRDefault="00000000" w:rsidP="00576A81">
      <w:pPr>
        <w:ind w:firstLineChars="200" w:firstLine="640"/>
        <w:rPr>
          <w:rFonts w:ascii="方正仿宋简体" w:eastAsia="方正仿宋简体" w:hAnsi="Times New Roman" w:cs="Times New Roman"/>
          <w:color w:val="000000"/>
          <w:sz w:val="32"/>
          <w:szCs w:val="32"/>
          <w:lang w:bidi="zh-TW"/>
        </w:rPr>
      </w:pPr>
      <w:r w:rsidRPr="008C473C">
        <w:rPr>
          <w:rFonts w:ascii="方正仿宋简体" w:eastAsia="方正仿宋简体" w:hAnsi="Times New Roman" w:cs="Times New Roman" w:hint="eastAsia"/>
          <w:color w:val="000000"/>
          <w:sz w:val="32"/>
          <w:szCs w:val="32"/>
          <w:lang w:bidi="zh-TW"/>
        </w:rPr>
        <w:t>贵公司管理层（以下简称管理层）负责按照企业会计准则的规定编引财务报表，使其实现公允反映，并设计、执行和维护必妥的内部控制，以使财务报表不存在由于舞弊或错误导致的重大错报。</w:t>
      </w:r>
    </w:p>
    <w:p w14:paraId="23FCB771" w14:textId="77777777" w:rsidR="00E62C89" w:rsidRPr="008C473C" w:rsidRDefault="00000000" w:rsidP="00576A81">
      <w:pPr>
        <w:ind w:firstLineChars="200" w:firstLine="640"/>
        <w:rPr>
          <w:rFonts w:ascii="方正仿宋简体" w:eastAsia="方正仿宋简体" w:hAnsi="Times New Roman" w:cs="Times New Roman"/>
          <w:color w:val="000000"/>
          <w:sz w:val="32"/>
          <w:szCs w:val="32"/>
          <w:lang w:bidi="zh-TW"/>
        </w:rPr>
      </w:pPr>
      <w:r w:rsidRPr="008C473C">
        <w:rPr>
          <w:rFonts w:ascii="方正仿宋简体" w:eastAsia="方正仿宋简体" w:hAnsi="Times New Roman" w:cs="Times New Roman" w:hint="eastAsia"/>
          <w:color w:val="000000"/>
          <w:sz w:val="32"/>
          <w:szCs w:val="32"/>
          <w:lang w:bidi="zh-TW"/>
        </w:rPr>
        <w:t>在编制财务报表时，管理层负责评估贵公司的持续经营能力，披露与持续经营相关的事项(如适用），并运用持续经营假设,除非管理层计划清算贵公司、终止运营或别无其他现实的选择。</w:t>
      </w:r>
    </w:p>
    <w:p w14:paraId="32E4CFF3" w14:textId="77777777" w:rsidR="00E62C89" w:rsidRPr="008C473C" w:rsidRDefault="00000000" w:rsidP="00576A81">
      <w:pPr>
        <w:ind w:firstLineChars="200" w:firstLine="640"/>
        <w:rPr>
          <w:rFonts w:ascii="方正仿宋简体" w:eastAsia="方正仿宋简体" w:hAnsi="Times New Roman" w:cs="Times New Roman"/>
          <w:color w:val="000000"/>
          <w:sz w:val="32"/>
          <w:szCs w:val="32"/>
          <w:lang w:bidi="zh-TW"/>
        </w:rPr>
      </w:pPr>
      <w:r w:rsidRPr="008C473C">
        <w:rPr>
          <w:rFonts w:ascii="方正仿宋简体" w:eastAsia="方正仿宋简体" w:hAnsi="Times New Roman" w:cs="Times New Roman" w:hint="eastAsia"/>
          <w:color w:val="000000"/>
          <w:sz w:val="32"/>
          <w:szCs w:val="32"/>
          <w:lang w:bidi="zh-TW"/>
        </w:rPr>
        <w:t>治理层负责监督贵公司的财务报告过程。</w:t>
      </w:r>
    </w:p>
    <w:p w14:paraId="2F25BDF9" w14:textId="62A2AACD" w:rsidR="00E62C89" w:rsidRPr="00576A81" w:rsidRDefault="00576A81" w:rsidP="00576A81">
      <w:pPr>
        <w:pStyle w:val="Bodytext1"/>
        <w:tabs>
          <w:tab w:val="left" w:pos="1555"/>
        </w:tabs>
        <w:spacing w:line="600" w:lineRule="exact"/>
        <w:ind w:firstLineChars="200" w:firstLine="640"/>
        <w:rPr>
          <w:rFonts w:ascii="方正楷体简体" w:eastAsia="方正楷体简体" w:hAnsi="方正楷体简体" w:cs="方正楷体简体" w:hint="eastAsia"/>
          <w:sz w:val="32"/>
          <w:szCs w:val="32"/>
          <w:lang w:val="en-US"/>
        </w:rPr>
      </w:pPr>
      <w:r w:rsidRPr="00576A81">
        <w:rPr>
          <w:rFonts w:ascii="方正楷体简体" w:eastAsia="方正楷体简体" w:hAnsi="方正楷体简体" w:cs="方正楷体简体" w:hint="eastAsia"/>
          <w:sz w:val="32"/>
          <w:szCs w:val="32"/>
          <w:lang w:val="en-US"/>
        </w:rPr>
        <w:t>（四）注册会计师对财务报表审计的责任</w:t>
      </w:r>
    </w:p>
    <w:p w14:paraId="00ECCD94" w14:textId="77777777" w:rsidR="00576A81" w:rsidRDefault="00000000" w:rsidP="00576A81">
      <w:pPr>
        <w:ind w:firstLineChars="200" w:firstLine="640"/>
        <w:rPr>
          <w:rFonts w:ascii="Times New Roman" w:eastAsia="方正仿宋简体" w:hAnsi="Times New Roman" w:cs="Times New Roman"/>
          <w:color w:val="000000"/>
          <w:sz w:val="32"/>
          <w:szCs w:val="32"/>
          <w:lang w:bidi="zh-TW"/>
        </w:rPr>
      </w:pPr>
      <w:r w:rsidRPr="00576A81">
        <w:rPr>
          <w:rFonts w:ascii="Times New Roman" w:eastAsia="方正仿宋简体" w:hAnsi="Times New Roman" w:cs="Times New Roman" w:hint="eastAsia"/>
          <w:color w:val="000000"/>
          <w:sz w:val="32"/>
          <w:szCs w:val="32"/>
          <w:lang w:bidi="zh-TW"/>
        </w:rPr>
        <w:t>我们的目标是对财务报表整体是否不存在由于舞弊或错误</w:t>
      </w:r>
      <w:r w:rsidRPr="00576A81">
        <w:rPr>
          <w:rFonts w:ascii="Times New Roman" w:eastAsia="方正仿宋简体" w:hAnsi="Times New Roman" w:cs="Times New Roman" w:hint="eastAsia"/>
          <w:color w:val="000000"/>
          <w:sz w:val="32"/>
          <w:szCs w:val="32"/>
          <w:lang w:bidi="zh-TW"/>
        </w:rPr>
        <w:lastRenderedPageBreak/>
        <w:t>导致的重大错报获取合理保证，并出具包含审计意见的审计报告。合理保证是高水平的保证，但并不能保证按照审计准则执行的审计在某一重大错报存在时总能发现。错报可能由于舞弊或错误所导政，如果合理预期错报单独或汇总起来可能影响财务报表使用者依据财务报表作出的经济决策，则通常认为错报是重大的。</w:t>
      </w:r>
    </w:p>
    <w:p w14:paraId="016149D6" w14:textId="633B9C6C" w:rsidR="00E62C89" w:rsidRPr="00576A81" w:rsidRDefault="00000000" w:rsidP="00576A81">
      <w:pPr>
        <w:ind w:firstLineChars="200" w:firstLine="640"/>
        <w:rPr>
          <w:rFonts w:ascii="Times New Roman" w:eastAsia="方正仿宋简体" w:hAnsi="Times New Roman" w:cs="Times New Roman"/>
          <w:color w:val="000000"/>
          <w:sz w:val="32"/>
          <w:szCs w:val="32"/>
          <w:lang w:bidi="zh-TW"/>
        </w:rPr>
      </w:pPr>
      <w:r w:rsidRPr="00576A81">
        <w:rPr>
          <w:rFonts w:ascii="Times New Roman" w:eastAsia="方正仿宋简体" w:hAnsi="Times New Roman" w:cs="Times New Roman" w:hint="eastAsia"/>
          <w:color w:val="000000"/>
          <w:sz w:val="32"/>
          <w:szCs w:val="32"/>
          <w:lang w:bidi="zh-TW"/>
        </w:rPr>
        <w:t>在按照审计准则执行审计的过程中，我们运用职业判断，并保持职业怀疑。同时，我们也执行以下工作；</w:t>
      </w:r>
    </w:p>
    <w:p w14:paraId="5B6DA425" w14:textId="4AED09F8" w:rsidR="00E62C89" w:rsidRPr="00576A81" w:rsidRDefault="00576A81" w:rsidP="00576A81">
      <w:pPr>
        <w:ind w:firstLineChars="200" w:firstLine="640"/>
        <w:rPr>
          <w:rFonts w:ascii="Times New Roman" w:eastAsia="方正仿宋简体" w:hAnsi="Times New Roman" w:cs="Times New Roman"/>
          <w:color w:val="000000"/>
          <w:sz w:val="32"/>
          <w:szCs w:val="32"/>
          <w:lang w:bidi="zh-TW"/>
        </w:rPr>
      </w:pPr>
      <w:r>
        <w:rPr>
          <w:rFonts w:ascii="Times New Roman" w:eastAsia="方正仿宋简体" w:hAnsi="Times New Roman" w:cs="Times New Roman" w:hint="eastAsia"/>
          <w:color w:val="000000"/>
          <w:sz w:val="32"/>
          <w:szCs w:val="32"/>
          <w:lang w:bidi="zh-TW"/>
        </w:rPr>
        <w:t>1</w:t>
      </w:r>
      <w:r>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096E60B1" w14:textId="00D1152C" w:rsidR="00E62C89" w:rsidRPr="00576A81" w:rsidRDefault="00576A81" w:rsidP="00576A81">
      <w:pPr>
        <w:ind w:firstLine="709"/>
        <w:rPr>
          <w:rFonts w:ascii="Times New Roman" w:eastAsia="方正仿宋简体" w:hAnsi="Times New Roman" w:cs="Times New Roman"/>
          <w:color w:val="000000"/>
          <w:sz w:val="32"/>
          <w:szCs w:val="32"/>
          <w:lang w:bidi="zh-TW"/>
        </w:rPr>
      </w:pPr>
      <w:r>
        <w:rPr>
          <w:rFonts w:ascii="Times New Roman" w:eastAsia="方正仿宋简体" w:hAnsi="Times New Roman" w:cs="Times New Roman" w:hint="eastAsia"/>
          <w:color w:val="000000"/>
          <w:sz w:val="32"/>
          <w:szCs w:val="32"/>
          <w:lang w:bidi="zh-TW"/>
        </w:rPr>
        <w:t>2</w:t>
      </w:r>
      <w:r>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了解与审计相关的内部控制，以设计恰当的审计程序。但目的并非对内部控制的有效性发表意见。</w:t>
      </w:r>
    </w:p>
    <w:p w14:paraId="45E595A6" w14:textId="1E24E3C0" w:rsidR="00E62C89" w:rsidRPr="00576A81" w:rsidRDefault="00576A81" w:rsidP="00576A81">
      <w:pPr>
        <w:ind w:firstLine="709"/>
        <w:rPr>
          <w:rFonts w:ascii="Times New Roman" w:eastAsia="方正仿宋简体" w:hAnsi="Times New Roman" w:cs="Times New Roman"/>
          <w:color w:val="000000"/>
          <w:sz w:val="32"/>
          <w:szCs w:val="32"/>
          <w:lang w:bidi="zh-TW"/>
        </w:rPr>
      </w:pPr>
      <w:r>
        <w:rPr>
          <w:rFonts w:ascii="Times New Roman" w:eastAsia="方正仿宋简体" w:hAnsi="Times New Roman" w:cs="Times New Roman" w:hint="eastAsia"/>
          <w:color w:val="000000"/>
          <w:sz w:val="32"/>
          <w:szCs w:val="32"/>
          <w:lang w:bidi="zh-TW"/>
        </w:rPr>
        <w:t>3</w:t>
      </w:r>
      <w:r>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评价管理层选用会计政策的恰当性和作出会计估计及相关披露的合理性。</w:t>
      </w:r>
    </w:p>
    <w:p w14:paraId="4A66A5B6" w14:textId="12841D8A" w:rsidR="00E62C89" w:rsidRPr="00576A81" w:rsidRDefault="00576A81" w:rsidP="00576A81">
      <w:pPr>
        <w:ind w:firstLine="709"/>
        <w:rPr>
          <w:rFonts w:ascii="Times New Roman" w:eastAsia="方正仿宋简体" w:hAnsi="Times New Roman" w:cs="Times New Roman"/>
          <w:color w:val="000000"/>
          <w:sz w:val="32"/>
          <w:szCs w:val="32"/>
          <w:lang w:bidi="zh-TW"/>
        </w:rPr>
      </w:pPr>
      <w:r>
        <w:rPr>
          <w:rFonts w:ascii="Times New Roman" w:eastAsia="方正仿宋简体" w:hAnsi="Times New Roman" w:cs="Times New Roman" w:hint="eastAsia"/>
          <w:color w:val="000000"/>
          <w:sz w:val="32"/>
          <w:szCs w:val="32"/>
          <w:lang w:bidi="zh-TW"/>
        </w:rPr>
        <w:t>4</w:t>
      </w:r>
      <w:r>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对管理层使用持续经营假设的恰当性得出结论。同时，根据获取的审计证据</w:t>
      </w:r>
      <w:r w:rsidRPr="00576A81">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就可能导致对贵公司持续经营能力产生重大疑虑的事项或情况是否存在重大不确定性得出结论。如果我们</w:t>
      </w:r>
      <w:r w:rsidRPr="00576A81">
        <w:rPr>
          <w:rFonts w:ascii="Times New Roman" w:eastAsia="方正仿宋简体" w:hAnsi="Times New Roman" w:cs="Times New Roman" w:hint="eastAsia"/>
          <w:color w:val="000000"/>
          <w:sz w:val="32"/>
          <w:szCs w:val="32"/>
          <w:lang w:bidi="zh-TW"/>
        </w:rPr>
        <w:lastRenderedPageBreak/>
        <w:t>得出结论认为存在重大不确定性，审计准则要求我们在审计报告中提请报表使用者注意财务报表中的相关披露</w:t>
      </w:r>
      <w:r w:rsidRPr="00576A81">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如果披露不充分，我们应当发表非无保留意见。我们的结论基于截至审计报告日可获得的信息。然而，未来的事项或情况可能导致贵公司不能持续经营。</w:t>
      </w:r>
    </w:p>
    <w:p w14:paraId="10D7476B" w14:textId="7DB06FED" w:rsidR="00E62C89" w:rsidRPr="00576A81" w:rsidRDefault="00576A81" w:rsidP="00576A81">
      <w:pPr>
        <w:ind w:firstLineChars="200" w:firstLine="640"/>
        <w:rPr>
          <w:rFonts w:ascii="Times New Roman" w:eastAsia="方正仿宋简体" w:hAnsi="Times New Roman" w:cs="Times New Roman"/>
          <w:color w:val="000000"/>
          <w:sz w:val="32"/>
          <w:szCs w:val="32"/>
          <w:lang w:bidi="zh-TW"/>
        </w:rPr>
      </w:pPr>
      <w:r>
        <w:rPr>
          <w:rFonts w:ascii="Times New Roman" w:eastAsia="方正仿宋简体" w:hAnsi="Times New Roman" w:cs="Times New Roman" w:hint="eastAsia"/>
          <w:color w:val="000000"/>
          <w:sz w:val="32"/>
          <w:szCs w:val="32"/>
          <w:lang w:bidi="zh-TW"/>
        </w:rPr>
        <w:t>5</w:t>
      </w:r>
      <w:r>
        <w:rPr>
          <w:rFonts w:ascii="Times New Roman" w:eastAsia="方正仿宋简体" w:hAnsi="Times New Roman" w:cs="Times New Roman" w:hint="eastAsia"/>
          <w:color w:val="000000"/>
          <w:sz w:val="32"/>
          <w:szCs w:val="32"/>
          <w:lang w:bidi="zh-TW"/>
        </w:rPr>
        <w:t>、</w:t>
      </w:r>
      <w:r w:rsidRPr="00576A81">
        <w:rPr>
          <w:rFonts w:ascii="Times New Roman" w:eastAsia="方正仿宋简体" w:hAnsi="Times New Roman" w:cs="Times New Roman" w:hint="eastAsia"/>
          <w:color w:val="000000"/>
          <w:sz w:val="32"/>
          <w:szCs w:val="32"/>
          <w:lang w:bidi="zh-TW"/>
        </w:rPr>
        <w:t>评价财务报表的总体列报、结构和内容，并评价财务报表是否公允反映相关交易和事项。</w:t>
      </w:r>
    </w:p>
    <w:p w14:paraId="6A63998B" w14:textId="77777777" w:rsidR="00E62C89" w:rsidRPr="00576A81" w:rsidRDefault="00000000" w:rsidP="00576A81">
      <w:pPr>
        <w:ind w:firstLineChars="200" w:firstLine="640"/>
        <w:rPr>
          <w:rFonts w:ascii="Times New Roman" w:eastAsia="方正仿宋简体" w:hAnsi="Times New Roman" w:cs="Times New Roman"/>
          <w:color w:val="000000"/>
          <w:sz w:val="32"/>
          <w:szCs w:val="32"/>
          <w:lang w:bidi="zh-TW"/>
        </w:rPr>
      </w:pPr>
      <w:r w:rsidRPr="00576A81">
        <w:rPr>
          <w:rFonts w:ascii="Times New Roman" w:eastAsia="方正仿宋简体" w:hAnsi="Times New Roman" w:cs="Times New Roman" w:hint="eastAsia"/>
          <w:color w:val="000000"/>
          <w:sz w:val="32"/>
          <w:szCs w:val="32"/>
          <w:lang w:bidi="zh-TW"/>
        </w:rPr>
        <w:t>我们与治理层就计划的审计范围、时间安排和重大审计发现等事项进行沟通，包括沟通我们在审计中识别出的值得关注的内部控制缺陷。</w:t>
      </w:r>
    </w:p>
    <w:p w14:paraId="73FB1917" w14:textId="77777777" w:rsidR="00E62C89" w:rsidRDefault="00000000">
      <w:pPr>
        <w:pStyle w:val="Bodytext1"/>
        <w:numPr>
          <w:ilvl w:val="0"/>
          <w:numId w:val="1"/>
        </w:numPr>
        <w:tabs>
          <w:tab w:val="left" w:pos="1624"/>
        </w:tabs>
        <w:spacing w:line="600" w:lineRule="exact"/>
        <w:ind w:firstLineChars="200" w:firstLine="640"/>
        <w:rPr>
          <w:rFonts w:ascii="Times New Roman" w:eastAsia="方正黑体简体" w:hAnsi="Times New Roman" w:cs="Times New Roman"/>
          <w:color w:val="000000"/>
          <w:sz w:val="32"/>
          <w:szCs w:val="32"/>
          <w:lang w:val="en-US" w:eastAsia="zh-CN"/>
        </w:rPr>
      </w:pPr>
      <w:r>
        <w:rPr>
          <w:rFonts w:ascii="方正黑体简体" w:eastAsia="方正黑体简体" w:hAnsi="方正黑体简体" w:cs="方正黑体简体" w:hint="eastAsia"/>
          <w:sz w:val="32"/>
          <w:szCs w:val="32"/>
          <w:lang w:val="en-US" w:eastAsia="zh-CN"/>
        </w:rPr>
        <w:t>经理会</w:t>
      </w:r>
      <w:r>
        <w:rPr>
          <w:rFonts w:ascii="Times New Roman" w:eastAsia="方正黑体简体" w:hAnsi="Times New Roman" w:cs="Times New Roman" w:hint="eastAsia"/>
          <w:color w:val="000000"/>
          <w:sz w:val="32"/>
          <w:szCs w:val="32"/>
          <w:lang w:val="en-US" w:eastAsia="zh-CN"/>
        </w:rPr>
        <w:t>报告摘要</w:t>
      </w:r>
    </w:p>
    <w:p w14:paraId="56977634" w14:textId="2B1170DD" w:rsidR="00E62C89" w:rsidRPr="00576A81" w:rsidRDefault="00D1788C" w:rsidP="00576A81">
      <w:pPr>
        <w:ind w:firstLineChars="200" w:firstLine="640"/>
        <w:rPr>
          <w:rFonts w:ascii="Times New Roman" w:eastAsia="方正仿宋简体" w:hAnsi="Times New Roman" w:cs="Times New Roman"/>
          <w:color w:val="000000"/>
          <w:sz w:val="32"/>
          <w:szCs w:val="32"/>
          <w:lang w:bidi="zh-TW"/>
        </w:rPr>
      </w:pPr>
      <w:r w:rsidRPr="00576A81">
        <w:rPr>
          <w:rFonts w:ascii="Times New Roman" w:eastAsia="方正仿宋简体" w:hAnsi="Times New Roman" w:cs="Times New Roman" w:hint="eastAsia"/>
          <w:color w:val="000000"/>
          <w:sz w:val="32"/>
          <w:szCs w:val="32"/>
          <w:lang w:bidi="zh-TW"/>
        </w:rPr>
        <w:t>2024</w:t>
      </w:r>
      <w:r w:rsidRPr="00576A81">
        <w:rPr>
          <w:rFonts w:ascii="Times New Roman" w:eastAsia="方正仿宋简体" w:hAnsi="Times New Roman" w:cs="Times New Roman" w:hint="eastAsia"/>
          <w:color w:val="000000"/>
          <w:sz w:val="32"/>
          <w:szCs w:val="32"/>
          <w:lang w:bidi="zh-TW"/>
        </w:rPr>
        <w:t>年，公司总经理办公会严格依法依规依程序组织召开会议</w:t>
      </w:r>
      <w:r w:rsidRPr="00576A81">
        <w:rPr>
          <w:rFonts w:ascii="Times New Roman" w:eastAsia="方正仿宋简体" w:hAnsi="Times New Roman" w:cs="Times New Roman" w:hint="eastAsia"/>
          <w:color w:val="000000"/>
          <w:sz w:val="32"/>
          <w:szCs w:val="32"/>
          <w:lang w:bidi="zh-TW"/>
        </w:rPr>
        <w:t>12</w:t>
      </w:r>
      <w:r w:rsidRPr="00576A81">
        <w:rPr>
          <w:rFonts w:ascii="Times New Roman" w:eastAsia="方正仿宋简体" w:hAnsi="Times New Roman" w:cs="Times New Roman" w:hint="eastAsia"/>
          <w:color w:val="000000"/>
          <w:sz w:val="32"/>
          <w:szCs w:val="32"/>
          <w:lang w:bidi="zh-TW"/>
        </w:rPr>
        <w:t>次，审议通过涉及安全生产、物资采购、车辆购置、管理设备设施维修养护、春防试验、财务预算等</w:t>
      </w:r>
      <w:r w:rsidRPr="00576A81">
        <w:rPr>
          <w:rFonts w:ascii="Times New Roman" w:eastAsia="方正仿宋简体" w:hAnsi="Times New Roman" w:cs="Times New Roman" w:hint="eastAsia"/>
          <w:color w:val="000000"/>
          <w:sz w:val="32"/>
          <w:szCs w:val="32"/>
          <w:lang w:bidi="zh-TW"/>
        </w:rPr>
        <w:t>37</w:t>
      </w:r>
      <w:r w:rsidRPr="00576A81">
        <w:rPr>
          <w:rFonts w:ascii="Times New Roman" w:eastAsia="方正仿宋简体" w:hAnsi="Times New Roman" w:cs="Times New Roman" w:hint="eastAsia"/>
          <w:color w:val="000000"/>
          <w:sz w:val="32"/>
          <w:szCs w:val="32"/>
          <w:lang w:bidi="zh-TW"/>
        </w:rPr>
        <w:t>项重要议题。会议均严格按照项目负责人汇报、集体审议、共同表决的决策制度。严格执行议事流程，一是</w:t>
      </w:r>
      <w:r w:rsidRPr="00576A81">
        <w:rPr>
          <w:rFonts w:ascii="Times New Roman" w:eastAsia="方正仿宋简体" w:hAnsi="Times New Roman" w:cs="Times New Roman"/>
          <w:color w:val="000000"/>
          <w:sz w:val="32"/>
          <w:szCs w:val="32"/>
          <w:lang w:bidi="zh-TW"/>
        </w:rPr>
        <w:t>议题分级</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：常规事项议题</w:t>
      </w:r>
      <w:r w:rsidRPr="00576A81">
        <w:rPr>
          <w:rFonts w:ascii="Times New Roman" w:eastAsia="方正仿宋简体" w:hAnsi="Times New Roman" w:cs="Times New Roman" w:hint="eastAsia"/>
          <w:color w:val="000000"/>
          <w:sz w:val="32"/>
          <w:szCs w:val="32"/>
          <w:lang w:bidi="zh-TW"/>
        </w:rPr>
        <w:t>、重要事项</w:t>
      </w:r>
      <w:r w:rsidRPr="00576A81">
        <w:rPr>
          <w:rFonts w:ascii="Times New Roman" w:eastAsia="方正仿宋简体" w:hAnsi="Times New Roman" w:cs="Times New Roman"/>
          <w:color w:val="000000"/>
          <w:sz w:val="32"/>
          <w:szCs w:val="32"/>
          <w:lang w:bidi="zh-TW"/>
        </w:rPr>
        <w:t>议题</w:t>
      </w:r>
      <w:r w:rsidRPr="00576A81">
        <w:rPr>
          <w:rFonts w:ascii="Times New Roman" w:eastAsia="方正仿宋简体" w:hAnsi="Times New Roman" w:cs="Times New Roman" w:hint="eastAsia"/>
          <w:color w:val="000000"/>
          <w:sz w:val="32"/>
          <w:szCs w:val="32"/>
          <w:lang w:bidi="zh-TW"/>
        </w:rPr>
        <w:t>；二是审议</w:t>
      </w:r>
      <w:r w:rsidRPr="00576A81">
        <w:rPr>
          <w:rFonts w:ascii="Times New Roman" w:eastAsia="方正仿宋简体" w:hAnsi="Times New Roman" w:cs="Times New Roman"/>
          <w:color w:val="000000"/>
          <w:sz w:val="32"/>
          <w:szCs w:val="32"/>
          <w:lang w:bidi="zh-TW"/>
        </w:rPr>
        <w:t>材料管控</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hint="eastAsia"/>
          <w:color w:val="000000"/>
          <w:sz w:val="32"/>
          <w:szCs w:val="32"/>
          <w:lang w:bidi="zh-TW"/>
        </w:rPr>
        <w:t>需上会研究</w:t>
      </w:r>
      <w:r w:rsidRPr="00576A81">
        <w:rPr>
          <w:rFonts w:ascii="Times New Roman" w:eastAsia="方正仿宋简体" w:hAnsi="Times New Roman" w:cs="Times New Roman"/>
          <w:color w:val="000000"/>
          <w:sz w:val="32"/>
          <w:szCs w:val="32"/>
          <w:lang w:bidi="zh-TW"/>
        </w:rPr>
        <w:t>材料提前</w:t>
      </w:r>
      <w:r w:rsidRPr="00576A81">
        <w:rPr>
          <w:rFonts w:ascii="Times New Roman" w:eastAsia="方正仿宋简体" w:hAnsi="Times New Roman" w:cs="Times New Roman" w:hint="eastAsia"/>
          <w:color w:val="000000"/>
          <w:sz w:val="32"/>
          <w:szCs w:val="32"/>
          <w:lang w:bidi="zh-TW"/>
        </w:rPr>
        <w:t>汇总上报</w:t>
      </w:r>
      <w:r w:rsidRPr="00576A81">
        <w:rPr>
          <w:rFonts w:ascii="Times New Roman" w:eastAsia="方正仿宋简体" w:hAnsi="Times New Roman" w:cs="Times New Roman"/>
          <w:color w:val="000000"/>
          <w:sz w:val="32"/>
          <w:szCs w:val="32"/>
          <w:lang w:bidi="zh-TW"/>
        </w:rPr>
        <w:t>，超时</w:t>
      </w:r>
      <w:r w:rsidRPr="00576A81">
        <w:rPr>
          <w:rFonts w:ascii="Times New Roman" w:eastAsia="方正仿宋简体" w:hAnsi="Times New Roman" w:cs="Times New Roman" w:hint="eastAsia"/>
          <w:color w:val="000000"/>
          <w:sz w:val="32"/>
          <w:szCs w:val="32"/>
          <w:lang w:bidi="zh-TW"/>
        </w:rPr>
        <w:t>未上报本月</w:t>
      </w:r>
      <w:r w:rsidRPr="00576A81">
        <w:rPr>
          <w:rFonts w:ascii="Times New Roman" w:eastAsia="方正仿宋简体" w:hAnsi="Times New Roman" w:cs="Times New Roman"/>
          <w:color w:val="000000"/>
          <w:sz w:val="32"/>
          <w:szCs w:val="32"/>
          <w:lang w:bidi="zh-TW"/>
        </w:rPr>
        <w:t>不予审议</w:t>
      </w:r>
      <w:r w:rsidRPr="00576A81">
        <w:rPr>
          <w:rFonts w:ascii="Times New Roman" w:eastAsia="方正仿宋简体" w:hAnsi="Times New Roman" w:cs="Times New Roman" w:hint="eastAsia"/>
          <w:color w:val="000000"/>
          <w:sz w:val="32"/>
          <w:szCs w:val="32"/>
          <w:lang w:bidi="zh-TW"/>
        </w:rPr>
        <w:t>；三是</w:t>
      </w:r>
      <w:r w:rsidRPr="00576A81">
        <w:rPr>
          <w:rFonts w:ascii="Times New Roman" w:eastAsia="方正仿宋简体" w:hAnsi="Times New Roman" w:cs="Times New Roman"/>
          <w:color w:val="000000"/>
          <w:sz w:val="32"/>
          <w:szCs w:val="32"/>
          <w:lang w:bidi="zh-TW"/>
        </w:rPr>
        <w:t>决策闭环</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：每项决议需明确</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责任人</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hint="eastAsia"/>
          <w:color w:val="000000"/>
          <w:sz w:val="32"/>
          <w:szCs w:val="32"/>
          <w:lang w:bidi="zh-TW"/>
        </w:rPr>
        <w:t>成果</w:t>
      </w:r>
      <w:r w:rsidRPr="00576A81">
        <w:rPr>
          <w:rFonts w:ascii="Times New Roman" w:eastAsia="方正仿宋简体" w:hAnsi="Times New Roman" w:cs="Times New Roman"/>
          <w:color w:val="000000"/>
          <w:sz w:val="32"/>
          <w:szCs w:val="32"/>
          <w:lang w:bidi="zh-TW"/>
        </w:rPr>
        <w:t>验收</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hint="eastAsia"/>
          <w:color w:val="000000"/>
          <w:sz w:val="32"/>
          <w:szCs w:val="32"/>
          <w:lang w:bidi="zh-TW"/>
        </w:rPr>
        <w:t>；四是</w:t>
      </w:r>
      <w:r w:rsidRPr="00576A81">
        <w:rPr>
          <w:rFonts w:ascii="Times New Roman" w:eastAsia="方正仿宋简体" w:hAnsi="Times New Roman" w:cs="Times New Roman"/>
          <w:color w:val="000000"/>
          <w:sz w:val="32"/>
          <w:szCs w:val="32"/>
          <w:lang w:bidi="zh-TW"/>
        </w:rPr>
        <w:t>特殊议程</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：涉及</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三重一大</w:t>
      </w:r>
      <w:r w:rsidRPr="00576A81">
        <w:rPr>
          <w:rFonts w:ascii="Times New Roman" w:eastAsia="方正仿宋简体" w:hAnsi="Times New Roman" w:cs="Times New Roman"/>
          <w:color w:val="000000"/>
          <w:sz w:val="32"/>
          <w:szCs w:val="32"/>
          <w:lang w:bidi="zh-TW"/>
        </w:rPr>
        <w:t>”</w:t>
      </w:r>
      <w:r w:rsidRPr="00576A81">
        <w:rPr>
          <w:rFonts w:ascii="Times New Roman" w:eastAsia="方正仿宋简体" w:hAnsi="Times New Roman" w:cs="Times New Roman"/>
          <w:color w:val="000000"/>
          <w:sz w:val="32"/>
          <w:szCs w:val="32"/>
          <w:lang w:bidi="zh-TW"/>
        </w:rPr>
        <w:t>事项</w:t>
      </w:r>
      <w:r w:rsidRPr="00576A81">
        <w:rPr>
          <w:rFonts w:ascii="Times New Roman" w:eastAsia="方正仿宋简体" w:hAnsi="Times New Roman" w:cs="Times New Roman" w:hint="eastAsia"/>
          <w:color w:val="000000"/>
          <w:sz w:val="32"/>
          <w:szCs w:val="32"/>
          <w:lang w:bidi="zh-TW"/>
        </w:rPr>
        <w:t>应</w:t>
      </w:r>
      <w:r w:rsidRPr="00576A81">
        <w:rPr>
          <w:rFonts w:ascii="Times New Roman" w:eastAsia="方正仿宋简体" w:hAnsi="Times New Roman" w:cs="Times New Roman"/>
          <w:color w:val="000000"/>
          <w:sz w:val="32"/>
          <w:szCs w:val="32"/>
          <w:lang w:bidi="zh-TW"/>
        </w:rPr>
        <w:t>提前征求</w:t>
      </w:r>
      <w:r w:rsidRPr="00576A81">
        <w:rPr>
          <w:rFonts w:ascii="Times New Roman" w:eastAsia="方正仿宋简体" w:hAnsi="Times New Roman" w:cs="Times New Roman" w:hint="eastAsia"/>
          <w:color w:val="000000"/>
          <w:sz w:val="32"/>
          <w:szCs w:val="32"/>
          <w:lang w:bidi="zh-TW"/>
        </w:rPr>
        <w:t>集团党委会的意见及建议。</w:t>
      </w:r>
    </w:p>
    <w:p w14:paraId="108BF0DC" w14:textId="77777777" w:rsidR="00E62C89" w:rsidRDefault="00000000">
      <w:pPr>
        <w:spacing w:line="600" w:lineRule="exact"/>
        <w:ind w:firstLineChars="200" w:firstLine="640"/>
        <w:rPr>
          <w:rFonts w:ascii="Times New Roman" w:eastAsia="方正黑体简体" w:hAnsi="Times New Roman" w:cs="Times New Roman"/>
          <w:sz w:val="32"/>
          <w:szCs w:val="32"/>
        </w:rPr>
      </w:pPr>
      <w:r>
        <w:rPr>
          <w:rFonts w:ascii="Times New Roman" w:eastAsia="方正黑体简体" w:hAnsi="Times New Roman" w:cs="Times New Roman" w:hint="eastAsia"/>
          <w:color w:val="000000"/>
          <w:sz w:val="32"/>
          <w:szCs w:val="32"/>
        </w:rPr>
        <w:lastRenderedPageBreak/>
        <w:t>六</w:t>
      </w:r>
      <w:r>
        <w:rPr>
          <w:rFonts w:ascii="Times New Roman" w:eastAsia="方正黑体简体" w:hAnsi="Times New Roman" w:cs="Times New Roman"/>
          <w:color w:val="000000"/>
          <w:sz w:val="32"/>
          <w:szCs w:val="32"/>
        </w:rPr>
        <w:t>、年度内发生的重大事项及对公司的影响</w:t>
      </w:r>
    </w:p>
    <w:p w14:paraId="2E824C45" w14:textId="5C5156C8" w:rsidR="00E62C89" w:rsidRPr="003614B3" w:rsidRDefault="00000000" w:rsidP="003614B3">
      <w:pPr>
        <w:pStyle w:val="Bodytext1"/>
        <w:spacing w:line="600" w:lineRule="exact"/>
        <w:ind w:firstLineChars="200" w:firstLine="640"/>
        <w:rPr>
          <w:rFonts w:ascii="Times New Roman" w:eastAsia="方正仿宋简体" w:hAnsi="Times New Roman" w:cs="Times New Roman"/>
          <w:color w:val="000000"/>
          <w:sz w:val="32"/>
          <w:szCs w:val="32"/>
          <w:lang w:val="en-US" w:eastAsia="zh-CN"/>
        </w:rPr>
      </w:pPr>
      <w:r>
        <w:rPr>
          <w:rFonts w:ascii="Times New Roman" w:eastAsia="方正仿宋简体" w:hAnsi="Times New Roman" w:cs="Times New Roman"/>
          <w:color w:val="000000"/>
          <w:sz w:val="32"/>
          <w:szCs w:val="32"/>
          <w:lang w:val="en-US" w:eastAsia="zh-CN"/>
        </w:rPr>
        <w:t>无</w:t>
      </w:r>
      <w:r>
        <w:rPr>
          <w:rFonts w:ascii="Times New Roman" w:eastAsia="方正仿宋简体" w:hAnsi="Times New Roman" w:cs="Times New Roman" w:hint="eastAsia"/>
          <w:color w:val="000000"/>
          <w:sz w:val="32"/>
          <w:szCs w:val="32"/>
          <w:lang w:val="en-US" w:eastAsia="zh-CN"/>
        </w:rPr>
        <w:t>。</w:t>
      </w:r>
    </w:p>
    <w:sectPr w:rsidR="00E62C89" w:rsidRPr="003614B3">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E5E21" w14:textId="77777777" w:rsidR="00A006E9" w:rsidRDefault="00A006E9" w:rsidP="00D1788C">
      <w:r>
        <w:separator/>
      </w:r>
    </w:p>
  </w:endnote>
  <w:endnote w:type="continuationSeparator" w:id="0">
    <w:p w14:paraId="2D70C659" w14:textId="77777777" w:rsidR="00A006E9" w:rsidRDefault="00A006E9" w:rsidP="00D17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00000000000000000"/>
    <w:charset w:val="86"/>
    <w:family w:val="auto"/>
    <w:pitch w:val="variable"/>
    <w:sig w:usb0="A00002BF" w:usb1="184F6CFA" w:usb2="00000012" w:usb3="00000000" w:csb0="00040001" w:csb1="00000000"/>
  </w:font>
  <w:font w:name="方正黑体简体">
    <w:altName w:val="Arial Unicode MS"/>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方正楷体简体">
    <w:altName w:val="宋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B2AEE" w14:textId="77777777" w:rsidR="00A006E9" w:rsidRDefault="00A006E9" w:rsidP="00D1788C">
      <w:r>
        <w:separator/>
      </w:r>
    </w:p>
  </w:footnote>
  <w:footnote w:type="continuationSeparator" w:id="0">
    <w:p w14:paraId="28E46289" w14:textId="77777777" w:rsidR="00A006E9" w:rsidRDefault="00A006E9" w:rsidP="00D178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4BD7BCE"/>
    <w:multiLevelType w:val="singleLevel"/>
    <w:tmpl w:val="F4BD7BCE"/>
    <w:lvl w:ilvl="0">
      <w:start w:val="2"/>
      <w:numFmt w:val="chineseCounting"/>
      <w:suff w:val="nothing"/>
      <w:lvlText w:val="%1、"/>
      <w:lvlJc w:val="left"/>
      <w:rPr>
        <w:rFonts w:hint="eastAsia"/>
      </w:rPr>
    </w:lvl>
  </w:abstractNum>
  <w:num w:numId="1" w16cid:durableId="1617832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RlNTlkMmJlMmUxZDUwYzA1MDA0NzA2NGFhN2RiMWUifQ=="/>
  </w:docVars>
  <w:rsids>
    <w:rsidRoot w:val="00E62C89"/>
    <w:rsid w:val="000233C9"/>
    <w:rsid w:val="00090CC9"/>
    <w:rsid w:val="000C1A54"/>
    <w:rsid w:val="00117106"/>
    <w:rsid w:val="001725A6"/>
    <w:rsid w:val="00197710"/>
    <w:rsid w:val="002666C7"/>
    <w:rsid w:val="002C5C00"/>
    <w:rsid w:val="00356192"/>
    <w:rsid w:val="003614B3"/>
    <w:rsid w:val="00367804"/>
    <w:rsid w:val="003A3197"/>
    <w:rsid w:val="004A77D0"/>
    <w:rsid w:val="005303BF"/>
    <w:rsid w:val="00576A81"/>
    <w:rsid w:val="0064326E"/>
    <w:rsid w:val="00680182"/>
    <w:rsid w:val="00684758"/>
    <w:rsid w:val="008C473C"/>
    <w:rsid w:val="00972A8E"/>
    <w:rsid w:val="00A006E9"/>
    <w:rsid w:val="00A613EA"/>
    <w:rsid w:val="00AB4888"/>
    <w:rsid w:val="00C35FD4"/>
    <w:rsid w:val="00C4103B"/>
    <w:rsid w:val="00CB6193"/>
    <w:rsid w:val="00D1788C"/>
    <w:rsid w:val="00DC2A1F"/>
    <w:rsid w:val="00E62C89"/>
    <w:rsid w:val="04A844E4"/>
    <w:rsid w:val="04D728EB"/>
    <w:rsid w:val="07060E9E"/>
    <w:rsid w:val="075221F5"/>
    <w:rsid w:val="0BAF67CA"/>
    <w:rsid w:val="15200B35"/>
    <w:rsid w:val="1AE35B60"/>
    <w:rsid w:val="204A7002"/>
    <w:rsid w:val="25587FAA"/>
    <w:rsid w:val="28AA222B"/>
    <w:rsid w:val="2A7464BE"/>
    <w:rsid w:val="2A7E5C44"/>
    <w:rsid w:val="352D78BB"/>
    <w:rsid w:val="41A3722F"/>
    <w:rsid w:val="48C43A90"/>
    <w:rsid w:val="5488307C"/>
    <w:rsid w:val="54CC5B55"/>
    <w:rsid w:val="610005A7"/>
    <w:rsid w:val="64AE3C76"/>
    <w:rsid w:val="64D11F7B"/>
    <w:rsid w:val="66E14363"/>
    <w:rsid w:val="695F606D"/>
    <w:rsid w:val="6B241DB7"/>
    <w:rsid w:val="6B756129"/>
    <w:rsid w:val="712B1FFA"/>
    <w:rsid w:val="78F43CAA"/>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17C5F1"/>
  <w15:docId w15:val="{E035BD3A-6020-418A-A468-2ECCEAF7B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keepLines/>
      <w:pageBreakBefore/>
      <w:spacing w:before="240" w:after="120"/>
      <w:jc w:val="center"/>
      <w:outlineLvl w:val="0"/>
    </w:pPr>
    <w:rPr>
      <w:rFonts w:eastAsia="黑体"/>
      <w:b/>
      <w:sz w:val="36"/>
    </w:rPr>
  </w:style>
  <w:style w:type="paragraph" w:customStyle="1" w:styleId="Bodytext1">
    <w:name w:val="Body text|1"/>
    <w:basedOn w:val="a"/>
    <w:qFormat/>
    <w:pPr>
      <w:spacing w:line="420" w:lineRule="auto"/>
      <w:ind w:firstLine="400"/>
    </w:pPr>
    <w:rPr>
      <w:rFonts w:ascii="宋体" w:eastAsia="宋体" w:hAnsi="宋体" w:cs="宋体"/>
      <w:sz w:val="30"/>
      <w:szCs w:val="30"/>
      <w:lang w:val="zh-TW" w:eastAsia="zh-TW" w:bidi="zh-TW"/>
    </w:rPr>
  </w:style>
  <w:style w:type="paragraph" w:styleId="a4">
    <w:name w:val="header"/>
    <w:basedOn w:val="a"/>
    <w:link w:val="a5"/>
    <w:rsid w:val="00D1788C"/>
    <w:pPr>
      <w:tabs>
        <w:tab w:val="center" w:pos="4153"/>
        <w:tab w:val="right" w:pos="8306"/>
      </w:tabs>
      <w:snapToGrid w:val="0"/>
      <w:jc w:val="center"/>
    </w:pPr>
    <w:rPr>
      <w:sz w:val="18"/>
      <w:szCs w:val="18"/>
    </w:rPr>
  </w:style>
  <w:style w:type="character" w:customStyle="1" w:styleId="a5">
    <w:name w:val="页眉 字符"/>
    <w:basedOn w:val="a1"/>
    <w:link w:val="a4"/>
    <w:rsid w:val="00D1788C"/>
    <w:rPr>
      <w:rFonts w:asciiTheme="minorHAnsi" w:eastAsiaTheme="minorEastAsia" w:hAnsiTheme="minorHAnsi" w:cstheme="minorBidi"/>
      <w:kern w:val="2"/>
      <w:sz w:val="18"/>
      <w:szCs w:val="18"/>
    </w:rPr>
  </w:style>
  <w:style w:type="paragraph" w:styleId="a6">
    <w:name w:val="footer"/>
    <w:basedOn w:val="a"/>
    <w:link w:val="a7"/>
    <w:rsid w:val="00D1788C"/>
    <w:pPr>
      <w:tabs>
        <w:tab w:val="center" w:pos="4153"/>
        <w:tab w:val="right" w:pos="8306"/>
      </w:tabs>
      <w:snapToGrid w:val="0"/>
      <w:jc w:val="left"/>
    </w:pPr>
    <w:rPr>
      <w:sz w:val="18"/>
      <w:szCs w:val="18"/>
    </w:rPr>
  </w:style>
  <w:style w:type="character" w:customStyle="1" w:styleId="a7">
    <w:name w:val="页脚 字符"/>
    <w:basedOn w:val="a1"/>
    <w:link w:val="a6"/>
    <w:rsid w:val="00D1788C"/>
    <w:rPr>
      <w:rFonts w:asciiTheme="minorHAnsi" w:eastAsiaTheme="minorEastAsia" w:hAnsiTheme="minorHAnsi" w:cstheme="minorBidi"/>
      <w:kern w:val="2"/>
      <w:sz w:val="18"/>
      <w:szCs w:val="18"/>
    </w:rPr>
  </w:style>
  <w:style w:type="paragraph" w:styleId="a8">
    <w:name w:val="List Paragraph"/>
    <w:basedOn w:val="a"/>
    <w:uiPriority w:val="99"/>
    <w:unhideWhenUsed/>
    <w:rsid w:val="00D1788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7</Pages>
  <Words>1373</Words>
  <Characters>1429</Characters>
  <Application>Microsoft Office Word</Application>
  <DocSecurity>0</DocSecurity>
  <Lines>79</Lines>
  <Paragraphs>71</Paragraphs>
  <ScaleCrop>false</ScaleCrop>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联想电脑</dc:creator>
  <cp:lastModifiedBy>盼盼 张</cp:lastModifiedBy>
  <cp:revision>11</cp:revision>
  <cp:lastPrinted>2024-06-28T06:54:00Z</cp:lastPrinted>
  <dcterms:created xsi:type="dcterms:W3CDTF">2023-08-24T04:08:00Z</dcterms:created>
  <dcterms:modified xsi:type="dcterms:W3CDTF">2025-06-24T07:49:00Z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04372744F0C34FBB8258F9990F5E8F46_13</vt:lpwstr>
  </property>
  <property fmtid="{D5CDD505-2E9C-101B-9397-08002B2CF9AE}" pid="4" name="KSOTemplateDocerSaveRecord">
    <vt:lpwstr>eyJoZGlkIjoiNTk1Y2Q5M2M3NGJiMGY2OWE4NTY0M2M0ZWU2NTE2MWEiLCJ1c2VySWQiOiIzNDczMDQ3MjgifQ==</vt:lpwstr>
  </property>
</Properties>
</file>