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济宁济邹高速公路有限责任公司</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700" w:lineRule="exact"/>
        <w:jc w:val="center"/>
        <w:textAlignment w:val="auto"/>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lang w:val="en-US" w:eastAsia="zh-CN"/>
        </w:rPr>
        <w:t>年</w:t>
      </w:r>
      <w:r>
        <w:rPr>
          <w:rFonts w:hint="eastAsia" w:ascii="Times New Roman" w:hAnsi="Times New Roman" w:eastAsia="方正小标宋简体" w:cs="Times New Roman"/>
          <w:b/>
          <w:bCs/>
          <w:sz w:val="44"/>
          <w:szCs w:val="44"/>
          <w:lang w:val="en-US" w:eastAsia="zh-CN"/>
        </w:rPr>
        <w:t>度</w:t>
      </w:r>
      <w:r>
        <w:rPr>
          <w:rFonts w:hint="default" w:ascii="Times New Roman" w:hAnsi="Times New Roman" w:eastAsia="方正小标宋简体" w:cs="Times New Roman"/>
          <w:b/>
          <w:bCs/>
          <w:sz w:val="44"/>
          <w:szCs w:val="44"/>
          <w:lang w:val="en-US" w:eastAsia="zh-CN"/>
        </w:rPr>
        <w:t>财务等重大信息公开</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jc w:val="center"/>
        <w:textAlignment w:val="auto"/>
        <w:rPr>
          <w:rFonts w:hint="default" w:ascii="Times New Roman" w:hAnsi="Times New Roman" w:eastAsia="方正小标宋简体" w:cs="Times New Roman"/>
          <w:b/>
          <w:bCs/>
          <w:sz w:val="44"/>
          <w:szCs w:val="44"/>
          <w:lang w:val="en-US" w:eastAsia="zh-CN"/>
        </w:rPr>
      </w:pPr>
    </w:p>
    <w:p>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黑体简体" w:cs="Times New Roman"/>
          <w:b/>
          <w:bCs/>
          <w:lang w:val="en-US" w:eastAsia="zh-CN"/>
        </w:rPr>
      </w:pPr>
      <w:r>
        <w:rPr>
          <w:rFonts w:hint="default" w:ascii="Times New Roman" w:hAnsi="Times New Roman" w:eastAsia="方正黑体简体" w:cs="Times New Roman"/>
          <w:b/>
          <w:bCs/>
          <w:lang w:val="en-US" w:eastAsia="zh-CN"/>
        </w:rPr>
        <w:t>公司基本情况</w:t>
      </w:r>
    </w:p>
    <w:p>
      <w:pPr>
        <w:pStyle w:val="3"/>
        <w:keepNext w:val="0"/>
        <w:keepLines w:val="0"/>
        <w:pageBreakBefore w:val="0"/>
        <w:widowControl w:val="0"/>
        <w:numPr>
          <w:ilvl w:val="0"/>
          <w:numId w:val="2"/>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企业简介</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 xml:space="preserve">   济宁济邹高速公路有限责任公司成立于2020年04月16日，注册地位于山东省济宁北湖省级旅游度假区许庄街道荷花路京投总部大厦1203室，法定代表人为边伟。经营范围包括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pPr>
        <w:pStyle w:val="3"/>
        <w:keepNext w:val="0"/>
        <w:keepLines w:val="0"/>
        <w:pageBreakBefore w:val="0"/>
        <w:widowControl w:val="0"/>
        <w:numPr>
          <w:ilvl w:val="0"/>
          <w:numId w:val="2"/>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楷体简体" w:cs="Times New Roman"/>
          <w:b/>
          <w:bCs/>
          <w:lang w:val="en-US" w:eastAsia="zh-CN"/>
        </w:rPr>
      </w:pPr>
      <w:r>
        <w:rPr>
          <w:rFonts w:hint="default" w:ascii="Times New Roman" w:hAnsi="Times New Roman" w:eastAsia="方正楷体简体" w:cs="Times New Roman"/>
          <w:b/>
          <w:bCs/>
          <w:lang w:val="en-US" w:eastAsia="zh-CN"/>
        </w:rPr>
        <w:t>企业基本信息</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企业名称:济宁济邹高速公路有限责任公司</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 xml:space="preserve">注册地址:山东省济宁北湖省级旅游度假区许庄街道荷花路京投总部大厦1203室 </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登记机关: 济宁市市场监督管理局</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经营范围: 公路工程投资、建设、运营与管理；基础设施、公共设施项目的工程建设管理及技术服务；土地整理与开发；高速公路服务区、收费站物业管理；公路沿线广告资源开发；房地产开发。（依法须经批准的项目，经相关部门批准后方可开展经营活动）</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仿宋简体" w:cs="Times New Roman"/>
          <w:b/>
          <w:bCs/>
          <w:lang w:val="en-US" w:eastAsia="zh-CN"/>
        </w:rPr>
      </w:pPr>
      <w:r>
        <w:rPr>
          <w:rFonts w:hint="default" w:ascii="Times New Roman" w:hAnsi="Times New Roman" w:eastAsia="方正仿宋简体" w:cs="Times New Roman"/>
          <w:b/>
          <w:bCs/>
          <w:lang w:val="en-US" w:eastAsia="zh-CN"/>
        </w:rPr>
        <w:t>企业类型：有限责任公司</w:t>
      </w:r>
      <w:r>
        <w:rPr>
          <w:rFonts w:hint="eastAsia" w:ascii="Times New Roman" w:hAnsi="Times New Roman" w:eastAsia="方正仿宋简体" w:cs="Times New Roman"/>
          <w:b/>
          <w:bCs/>
          <w:lang w:val="en-US" w:eastAsia="zh-CN"/>
        </w:rPr>
        <w:t>（</w:t>
      </w:r>
      <w:r>
        <w:rPr>
          <w:rFonts w:hint="default" w:ascii="Times New Roman" w:hAnsi="Times New Roman" w:eastAsia="方正仿宋简体" w:cs="Times New Roman"/>
          <w:b/>
          <w:bCs/>
          <w:lang w:val="en-US" w:eastAsia="zh-CN"/>
        </w:rPr>
        <w:t>非自然人投资或控股的法人独资</w:t>
      </w:r>
      <w:r>
        <w:rPr>
          <w:rFonts w:hint="eastAsia" w:ascii="Times New Roman" w:hAnsi="Times New Roman" w:eastAsia="方正仿宋简体" w:cs="Times New Roman"/>
          <w:b/>
          <w:bCs/>
          <w:lang w:val="en-US" w:eastAsia="zh-CN"/>
        </w:rPr>
        <w:t>）</w:t>
      </w:r>
      <w:r>
        <w:rPr>
          <w:rFonts w:hint="default" w:ascii="Times New Roman" w:hAnsi="Times New Roman" w:eastAsia="方正仿宋简体" w:cs="Times New Roman"/>
          <w:b/>
          <w:bCs/>
          <w:lang w:val="en-US" w:eastAsia="zh-CN"/>
        </w:rPr>
        <w:t>成立日期: 2020年4月16日</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line="580" w:lineRule="exact"/>
        <w:ind w:left="0" w:leftChars="0" w:firstLine="643" w:firstLineChars="200"/>
        <w:jc w:val="both"/>
        <w:textAlignment w:val="auto"/>
        <w:rPr>
          <w:rFonts w:hint="default" w:ascii="Times New Roman" w:hAnsi="Times New Roman" w:eastAsia="方正黑体简体" w:cs="Times New Roman"/>
          <w:b/>
          <w:bCs/>
          <w:lang w:val="en-US"/>
        </w:rPr>
      </w:pPr>
      <w:r>
        <w:rPr>
          <w:rFonts w:hint="default" w:ascii="Times New Roman" w:hAnsi="Times New Roman" w:eastAsia="方正黑体简体" w:cs="Times New Roman"/>
          <w:b/>
          <w:bCs/>
          <w:lang w:val="en-US" w:eastAsia="zh-CN"/>
        </w:rPr>
        <w:t>二、</w:t>
      </w:r>
      <w:r>
        <w:rPr>
          <w:rFonts w:hint="default" w:ascii="Times New Roman" w:hAnsi="Times New Roman" w:eastAsia="方正黑体简体" w:cs="Times New Roman"/>
          <w:b/>
          <w:bCs/>
          <w:lang w:val="en-US"/>
        </w:rPr>
        <w:t>主要会计数据和财务指标</w:t>
      </w:r>
    </w:p>
    <w:p>
      <w:pPr>
        <w:keepNext w:val="0"/>
        <w:keepLines w:val="0"/>
        <w:pageBreakBefore w:val="0"/>
        <w:widowControl w:val="0"/>
        <w:kinsoku/>
        <w:wordWrap/>
        <w:overflowPunct/>
        <w:topLinePunct w:val="0"/>
        <w:autoSpaceDE w:val="0"/>
        <w:autoSpaceDN w:val="0"/>
        <w:bidi w:val="0"/>
        <w:adjustRightInd/>
        <w:snapToGrid/>
        <w:spacing w:line="580" w:lineRule="exact"/>
        <w:ind w:left="0" w:leftChars="0" w:firstLine="645"/>
        <w:textAlignment w:val="auto"/>
        <w:rPr>
          <w:rFonts w:hint="default" w:ascii="Times New Roman" w:hAnsi="Times New Roman" w:eastAsia="方正仿宋简体" w:cs="Times New Roman"/>
          <w:b/>
          <w:sz w:val="32"/>
          <w:szCs w:val="32"/>
          <w:lang w:val="en-US" w:eastAsia="zh-CN"/>
        </w:rPr>
      </w:pPr>
      <w:r>
        <w:rPr>
          <w:rFonts w:hint="default" w:ascii="Times New Roman" w:hAnsi="Times New Roman" w:eastAsia="方正仿宋简体" w:cs="Times New Roman"/>
          <w:b/>
          <w:sz w:val="32"/>
          <w:szCs w:val="32"/>
          <w:lang w:val="en-US" w:eastAsia="zh-CN"/>
        </w:rPr>
        <w:t>公司于项目建设期间，目前无生产经营，故无收入。</w:t>
      </w:r>
    </w:p>
    <w:p>
      <w:pPr>
        <w:keepNext w:val="0"/>
        <w:keepLines w:val="0"/>
        <w:pageBreakBefore w:val="0"/>
        <w:widowControl w:val="0"/>
        <w:kinsoku/>
        <w:wordWrap/>
        <w:overflowPunct/>
        <w:topLinePunct w:val="0"/>
        <w:autoSpaceDE w:val="0"/>
        <w:autoSpaceDN w:val="0"/>
        <w:bidi w:val="0"/>
        <w:adjustRightInd/>
        <w:snapToGrid/>
        <w:spacing w:line="580" w:lineRule="exact"/>
        <w:ind w:firstLine="643" w:firstLineChars="200"/>
        <w:textAlignment w:val="auto"/>
        <w:rPr>
          <w:rFonts w:hint="default" w:ascii="Times New Roman" w:hAnsi="Times New Roman" w:eastAsia="方正黑体简体" w:cs="Times New Roman"/>
          <w:b/>
          <w:sz w:val="32"/>
          <w:szCs w:val="32"/>
        </w:rPr>
      </w:pPr>
      <w:r>
        <w:rPr>
          <w:rFonts w:hint="default" w:ascii="Times New Roman" w:hAnsi="Times New Roman" w:eastAsia="方正黑体简体" w:cs="Times New Roman"/>
          <w:b/>
          <w:sz w:val="32"/>
          <w:szCs w:val="32"/>
          <w:lang w:val="en-US" w:eastAsia="zh-CN"/>
        </w:rPr>
        <w:t>三、</w:t>
      </w:r>
      <w:r>
        <w:rPr>
          <w:rFonts w:hint="default" w:ascii="Times New Roman" w:hAnsi="Times New Roman" w:eastAsia="方正黑体简体" w:cs="Times New Roman"/>
          <w:b/>
          <w:sz w:val="32"/>
          <w:szCs w:val="32"/>
        </w:rPr>
        <w:t>年度</w:t>
      </w:r>
      <w:bookmarkStart w:id="0" w:name="_GoBack"/>
      <w:bookmarkEnd w:id="0"/>
      <w:r>
        <w:rPr>
          <w:rFonts w:hint="default" w:ascii="Times New Roman" w:hAnsi="Times New Roman" w:eastAsia="方正黑体简体" w:cs="Times New Roman"/>
          <w:b/>
          <w:sz w:val="32"/>
          <w:szCs w:val="32"/>
        </w:rPr>
        <w:t>内发生的重大事项及对企业的影响</w:t>
      </w:r>
    </w:p>
    <w:p>
      <w:pPr>
        <w:keepNext w:val="0"/>
        <w:keepLines w:val="0"/>
        <w:pageBreakBefore w:val="0"/>
        <w:widowControl w:val="0"/>
        <w:kinsoku/>
        <w:wordWrap/>
        <w:overflowPunct/>
        <w:topLinePunct w:val="0"/>
        <w:autoSpaceDE w:val="0"/>
        <w:autoSpaceDN w:val="0"/>
        <w:bidi w:val="0"/>
        <w:adjustRightInd/>
        <w:snapToGrid/>
        <w:spacing w:line="580" w:lineRule="exact"/>
        <w:ind w:left="0" w:leftChars="0" w:firstLine="645"/>
        <w:textAlignment w:val="auto"/>
        <w:rPr>
          <w:rFonts w:hint="default" w:ascii="Times New Roman" w:hAnsi="Times New Roman" w:eastAsia="方正仿宋简体" w:cs="Times New Roman"/>
          <w:b/>
          <w:sz w:val="32"/>
          <w:szCs w:val="32"/>
        </w:rPr>
      </w:pPr>
      <w:r>
        <w:rPr>
          <w:rFonts w:hint="default" w:ascii="Times New Roman" w:hAnsi="Times New Roman" w:eastAsia="方正仿宋简体" w:cs="Times New Roman"/>
          <w:b/>
          <w:sz w:val="32"/>
          <w:szCs w:val="32"/>
          <w:lang w:val="en-US" w:eastAsia="zh-CN"/>
        </w:rPr>
        <w:t>无。</w:t>
      </w: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A00002BF" w:usb1="184F6CFA" w:usb2="00000012" w:usb3="00000000" w:csb0="00040001" w:csb1="00000000"/>
    <w:embedRegular r:id="rId1" w:fontKey="{7798FDBA-13BF-441C-AA11-4114D2FB7FFC}"/>
  </w:font>
  <w:font w:name="方正黑体简体">
    <w:panose1 w:val="02000000000000000000"/>
    <w:charset w:val="86"/>
    <w:family w:val="script"/>
    <w:pitch w:val="default"/>
    <w:sig w:usb0="A00002BF" w:usb1="184F6CFA" w:usb2="00000012" w:usb3="00000000" w:csb0="00040001" w:csb1="00000000"/>
    <w:embedRegular r:id="rId2" w:fontKey="{D2B21F3D-12AB-4FB5-B2A2-1969BF862059}"/>
  </w:font>
  <w:font w:name="方正楷体简体">
    <w:panose1 w:val="02000000000000000000"/>
    <w:charset w:val="86"/>
    <w:family w:val="auto"/>
    <w:pitch w:val="default"/>
    <w:sig w:usb0="A00002BF" w:usb1="184F6CFA" w:usb2="00000012" w:usb3="00000000" w:csb0="00040001" w:csb1="00000000"/>
    <w:embedRegular r:id="rId3" w:fontKey="{B0AF2C3A-D2D4-49D0-8A37-2671257871B1}"/>
  </w:font>
  <w:font w:name="方正仿宋简体">
    <w:panose1 w:val="02000000000000000000"/>
    <w:charset w:val="86"/>
    <w:family w:val="auto"/>
    <w:pitch w:val="default"/>
    <w:sig w:usb0="A00002BF" w:usb1="184F6CFA" w:usb2="00000012" w:usb3="00000000" w:csb0="00040001" w:csb1="00000000"/>
    <w:embedRegular r:id="rId4" w:fontKey="{63CF0ED5-80DB-4145-9A3B-018B4EBD94EF}"/>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B975D72"/>
    <w:multiLevelType w:val="singleLevel"/>
    <w:tmpl w:val="CB975D72"/>
    <w:lvl w:ilvl="0" w:tentative="0">
      <w:start w:val="1"/>
      <w:numFmt w:val="chineseCounting"/>
      <w:suff w:val="nothing"/>
      <w:lvlText w:val="%1、"/>
      <w:lvlJc w:val="left"/>
      <w:rPr>
        <w:rFonts w:hint="eastAsia"/>
      </w:rPr>
    </w:lvl>
  </w:abstractNum>
  <w:abstractNum w:abstractNumId="1">
    <w:nsid w:val="4A9066F3"/>
    <w:multiLevelType w:val="singleLevel"/>
    <w:tmpl w:val="4A9066F3"/>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YwMTgwNTVjMzQxNGIwMDNkMmNhZDY0Y2Y3MmE3MDEifQ=="/>
    <w:docVar w:name="KSO_WPS_MARK_KEY" w:val="f328a895-9c9b-4856-9686-5d8266fe49ef"/>
  </w:docVars>
  <w:rsids>
    <w:rsidRoot w:val="00000000"/>
    <w:rsid w:val="06103A75"/>
    <w:rsid w:val="08A87C61"/>
    <w:rsid w:val="0B2F6C69"/>
    <w:rsid w:val="0DBF7173"/>
    <w:rsid w:val="0FE071A6"/>
    <w:rsid w:val="11761AF6"/>
    <w:rsid w:val="1B82217E"/>
    <w:rsid w:val="224073E2"/>
    <w:rsid w:val="228245B1"/>
    <w:rsid w:val="23570181"/>
    <w:rsid w:val="24B61D5E"/>
    <w:rsid w:val="26BF4676"/>
    <w:rsid w:val="2CDC429C"/>
    <w:rsid w:val="31D834E2"/>
    <w:rsid w:val="32E90030"/>
    <w:rsid w:val="34CF538E"/>
    <w:rsid w:val="375B0744"/>
    <w:rsid w:val="49790A65"/>
    <w:rsid w:val="4B4614E8"/>
    <w:rsid w:val="51DD625F"/>
    <w:rsid w:val="535D4273"/>
    <w:rsid w:val="5BC870CA"/>
    <w:rsid w:val="5D964633"/>
    <w:rsid w:val="613C2683"/>
    <w:rsid w:val="63A558C4"/>
    <w:rsid w:val="65B51C22"/>
    <w:rsid w:val="6A785A51"/>
    <w:rsid w:val="7E2F6D3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qFormat/>
    <w:uiPriority w:val="1"/>
    <w:rPr>
      <w:sz w:val="32"/>
      <w:szCs w:val="32"/>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504</Words>
  <Characters>522</Characters>
  <Lines>0</Lines>
  <Paragraphs>0</Paragraphs>
  <TotalTime>3</TotalTime>
  <ScaleCrop>false</ScaleCrop>
  <LinksUpToDate>false</LinksUpToDate>
  <CharactersWithSpaces>529</CharactersWithSpaces>
  <Application>WPS Office_11.8.6.8810_F1E327BC-269C-435d-A152-05C5408002CA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2024-04-22T06:55:00Z</dcterms:created>
  <dc:creator>Administrator</dc:creator>
  <cp:lastModifiedBy>张娜</cp:lastModifiedBy>
  <dcterms:modified xsi:type="dcterms:W3CDTF">2025-06-30T09:51:59Z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2052-11.8.6.8810</vt:lpwstr>
  </property>
  <property fmtid="{D5CDD505-2E9C-101B-9397-08002B2CF9AE}" pid="3" name="ICV">
    <vt:lpwstr>A0537B4A3838485D898BDF932931F24B_13</vt:lpwstr>
  </property>
  <property fmtid="{D5CDD505-2E9C-101B-9397-08002B2CF9AE}" pid="4" name="KSOTemplateDocerSaveRecord">
    <vt:lpwstr>eyJoZGlkIjoiMmYwMTgwNTVjMzQxNGIwMDNkMmNhZDY0Y2Y3MmE3MDEiLCJ1c2VySWQiOiIxNDc5NTc5MDAxIn0=</vt:lpwstr>
  </property>
</Properties>
</file>