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曲阜聚源供热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责任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年度财务等重大信息公开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/>
        </w:rPr>
        <w:t>公司基本情况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（一）基本信息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曲阜聚源供热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有限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责任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有限责任公司（国有控股）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2010年8月13日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张宾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山东省曲阜市裕隆路89号（时庄）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热力销售与供应；供热服务；供热管道、设备的销售、维修、维护及保养。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（二）公司简介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聚源供热有限责任公司成立于2010年7月，注册资金6700万元，由山东聚源热力有限责任公司、曲阜市方兴城市建设经营有限公司、山东圣方热力有限公司共同出资成立。其中山东聚源热力有限责任公司出资3570万元，控股53.28%，曲阜市方兴城市建设经营有限公司以资产出资2730万元，占股40.75%，山东圣方热力有限公司出资400万元，占股5.97%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>
      <w:pPr>
        <w:pStyle w:val="3"/>
        <w:spacing w:line="580" w:lineRule="exact"/>
        <w:jc w:val="center"/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 w:eastAsia="zh-CN"/>
        </w:rPr>
        <w:t>年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度主要财务数据</w:t>
      </w:r>
    </w:p>
    <w:p>
      <w:pPr>
        <w:pStyle w:val="3"/>
        <w:spacing w:line="600" w:lineRule="exact"/>
        <w:ind w:firstLine="4819" w:firstLineChars="1600"/>
        <w:jc w:val="both"/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8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2"/>
        <w:gridCol w:w="4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542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290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542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29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12631.03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542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11753.48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542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29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563.65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542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29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563.65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542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29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22512.25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542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29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20931.37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542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29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1580.88</w:t>
            </w:r>
          </w:p>
        </w:tc>
      </w:tr>
    </w:tbl>
    <w:p>
      <w:pPr>
        <w:spacing w:line="200" w:lineRule="exact"/>
        <w:ind w:left="641"/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>三、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</w:rPr>
        <w:t>财务预算执行情况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预算营业总收入11995.20万元，实际完成率105.30%；预算利润总额550.72万元，实际完成率102.35%。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四、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度内重大事项及对企业的影响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无</w:t>
      </w:r>
      <w:bookmarkStart w:id="0" w:name="_GoBack"/>
      <w:bookmarkEnd w:id="0"/>
    </w:p>
    <w:p>
      <w:pPr>
        <w:rPr>
          <w:rFonts w:hint="default" w:ascii="Times New Roman" w:hAnsi="Times New Roman" w:cs="Times New Roman"/>
          <w:highlight w:val="yellow"/>
          <w:lang w:val="en-US"/>
        </w:rPr>
      </w:pPr>
    </w:p>
    <w:p>
      <w:pPr>
        <w:ind w:firstLine="4498" w:firstLineChars="1400"/>
        <w:jc w:val="both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E6E06BDA-0AB0-4B92-BA18-970FA7AE122C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90F4B89-136E-4AEA-96A9-2704152A6CB2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DD406AB-136A-4899-8819-7E1CEC290EE3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EF305E3C-EB1C-4369-A997-C017E42E2E1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Y5YTEzNGRlNTM5MDMwYmFlMWM1YjFmMDE3YTI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17A00BD"/>
    <w:rsid w:val="0467313F"/>
    <w:rsid w:val="08A847DF"/>
    <w:rsid w:val="0C1300BA"/>
    <w:rsid w:val="11D529E3"/>
    <w:rsid w:val="13824909"/>
    <w:rsid w:val="17263809"/>
    <w:rsid w:val="17303DFB"/>
    <w:rsid w:val="1F092676"/>
    <w:rsid w:val="208262A6"/>
    <w:rsid w:val="284777B1"/>
    <w:rsid w:val="2E9539DE"/>
    <w:rsid w:val="32DA0AFB"/>
    <w:rsid w:val="359C4116"/>
    <w:rsid w:val="365668DF"/>
    <w:rsid w:val="3A1F3660"/>
    <w:rsid w:val="3ADE08F5"/>
    <w:rsid w:val="3EB218E1"/>
    <w:rsid w:val="40BD03D8"/>
    <w:rsid w:val="43F447B3"/>
    <w:rsid w:val="46625A9C"/>
    <w:rsid w:val="4D663EEA"/>
    <w:rsid w:val="5D195C77"/>
    <w:rsid w:val="5E5E5DDC"/>
    <w:rsid w:val="67C52FC9"/>
    <w:rsid w:val="6D316FBD"/>
    <w:rsid w:val="6E53278F"/>
    <w:rsid w:val="6F4A2487"/>
    <w:rsid w:val="739F4FA0"/>
    <w:rsid w:val="73A033E2"/>
    <w:rsid w:val="73FE1D6C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441</Words>
  <Characters>554</Characters>
  <Lines>11</Lines>
  <Paragraphs>3</Paragraphs>
  <TotalTime>125</TotalTime>
  <ScaleCrop>false</ScaleCrop>
  <LinksUpToDate>false</LinksUpToDate>
  <CharactersWithSpaces>568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2025-06-30T07:17:04Z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9E9301D5EDA34D3AAECC5726B23AEF49_13</vt:lpwstr>
  </property>
  <property fmtid="{D5CDD505-2E9C-101B-9397-08002B2CF9AE}" pid="4" name="KSOTemplateDocerSaveRecord">
    <vt:lpwstr>eyJoZGlkIjoiZmE3N2EyYTM2MzYzZDA5ODQyYmZjOWU4M2Y3Y2E1NzkifQ==</vt:lpwstr>
  </property>
</Properties>
</file>