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640" w:lineRule="exact"/>
        <w:jc w:val="center"/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汶上公用水务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 xml:space="preserve">有限公司 </w:t>
      </w:r>
    </w:p>
    <w:p>
      <w:pPr>
        <w:snapToGrid w:val="0"/>
        <w:spacing w:line="640" w:lineRule="exact"/>
        <w:jc w:val="center"/>
        <w:rPr>
          <w:rFonts w:hint="default" w:ascii="Times New Roman" w:hAnsi="Times New Roman" w:eastAsia="方正小标宋简体" w:cs="Times New Roman"/>
          <w:sz w:val="24"/>
          <w:lang w:eastAsia="zh-CN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2024年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度财务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等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重大信息公开</w:t>
      </w:r>
    </w:p>
    <w:p>
      <w:pP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一、</w:t>
      </w: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  <w:t xml:space="preserve">公司基本情况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1.公司名称：汶上公用水务有限公司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2.法定代表人：王晓静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3.注册地址：山东省济宁市汶上县汶上街道普陀山路207号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4.经营范围：（1）许可项目：自来水生产与供应；污水处理及其再生利用；城市生活垃圾经营性服务：建设工程施工；食品销售；食品生产：餐饮服务；食品互联网销售。(依法须经批准的项目，经相关部门批准后方可开展经营活动，具体经营项目以相关部门批准文件或许可证件为准)（2）一般项目：水污染治理：水环境污染防治服务；市政设施管理；土石方工程施工；建筑材料销售：物联网应用服务；农副产品销售：互联网销售(除销售需要许可的商品):供应用仪器仪表销售：专用化学产品销售(不含危险化学品)。(除依法须经批准的项目外，凭营业执照依法自主开展经营活动)</w:t>
      </w:r>
    </w:p>
    <w:p>
      <w:pPr>
        <w:snapToGrid w:val="0"/>
        <w:spacing w:line="58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5.公司简介: 汶上公用水务有限公司现有在职职工179人，高层管理人员5人，18名中层管理人员分别管理综合办公室、党群工作部、财务管理部、生产运营中心、企业管理部、客户服务中心、管网运营中心、城区制水分公司、农村供水分公司、市政工程分公司、清源污水厂、佛都污水厂、清泉污水厂、泉河污水厂、商贸公司等，现有技术人员54人，具备丰富的行业经验和专业知识。公司是由原自来水公司、污水处理厂、佛都污水处理厂、清泉水务公司合并设立，具体负责自来水供应、污水处理、管道维修、供水工程安装及校表等工作，为城市公共服务企业。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 xml:space="preserve"> </w:t>
      </w:r>
    </w:p>
    <w:p>
      <w:pPr>
        <w:snapToGrid w:val="0"/>
        <w:spacing w:line="580" w:lineRule="exact"/>
        <w:ind w:firstLine="643" w:firstLineChars="200"/>
        <w:rPr>
          <w:rFonts w:hint="default" w:ascii="Times New Roman" w:hAnsi="Times New Roman" w:eastAsia="方正黑体简体" w:cs="Times New Roman"/>
          <w:b/>
          <w:bCs/>
          <w:sz w:val="24"/>
          <w:szCs w:val="24"/>
        </w:rPr>
      </w:pP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  <w:t>二、主要会计数据和财务指标</w:t>
      </w:r>
      <w:r>
        <w:rPr>
          <w:rFonts w:hint="default" w:ascii="Times New Roman" w:hAnsi="Times New Roman" w:eastAsia="方正黑体简体" w:cs="Times New Roman"/>
          <w:sz w:val="24"/>
          <w:szCs w:val="24"/>
        </w:rPr>
        <w:t>（截至到202</w:t>
      </w:r>
      <w:r>
        <w:rPr>
          <w:rFonts w:hint="default" w:ascii="Times New Roman" w:hAnsi="Times New Roman" w:eastAsia="方正黑体简体" w:cs="Times New Roman"/>
          <w:sz w:val="24"/>
          <w:szCs w:val="24"/>
          <w:lang w:val="en-US" w:eastAsia="zh-CN"/>
        </w:rPr>
        <w:t>4</w:t>
      </w:r>
      <w:r>
        <w:rPr>
          <w:rFonts w:hint="default" w:ascii="Times New Roman" w:hAnsi="Times New Roman" w:eastAsia="方正黑体简体" w:cs="Times New Roman"/>
          <w:sz w:val="24"/>
          <w:szCs w:val="24"/>
        </w:rPr>
        <w:t>年</w:t>
      </w:r>
      <w:r>
        <w:rPr>
          <w:rFonts w:hint="default" w:ascii="Times New Roman" w:hAnsi="Times New Roman" w:eastAsia="方正黑体简体" w:cs="Times New Roman"/>
          <w:sz w:val="24"/>
          <w:szCs w:val="24"/>
          <w:lang w:val="en-US" w:eastAsia="zh-CN"/>
        </w:rPr>
        <w:t>12</w:t>
      </w:r>
      <w:r>
        <w:rPr>
          <w:rFonts w:hint="default" w:ascii="Times New Roman" w:hAnsi="Times New Roman" w:eastAsia="方正黑体简体" w:cs="Times New Roman"/>
          <w:sz w:val="24"/>
          <w:szCs w:val="24"/>
        </w:rPr>
        <w:t>月</w:t>
      </w:r>
      <w:r>
        <w:rPr>
          <w:rFonts w:hint="default" w:ascii="Times New Roman" w:hAnsi="Times New Roman" w:eastAsia="方正黑体简体" w:cs="Times New Roman"/>
          <w:sz w:val="24"/>
          <w:szCs w:val="24"/>
          <w:lang w:val="en-US" w:eastAsia="zh-CN"/>
        </w:rPr>
        <w:t>31</w:t>
      </w:r>
      <w:r>
        <w:rPr>
          <w:rFonts w:hint="default" w:ascii="Times New Roman" w:hAnsi="Times New Roman" w:eastAsia="方正黑体简体" w:cs="Times New Roman"/>
          <w:sz w:val="24"/>
          <w:szCs w:val="24"/>
        </w:rPr>
        <w:t>日）</w:t>
      </w:r>
    </w:p>
    <w:p>
      <w:pPr>
        <w:ind w:firstLine="7200" w:firstLineChars="3000"/>
        <w:rPr>
          <w:rFonts w:hint="default" w:ascii="Times New Roman" w:hAnsi="Times New Roman" w:eastAsia="方正黑体简体" w:cs="Times New Roman"/>
          <w:b/>
          <w:bCs/>
          <w:sz w:val="24"/>
          <w:szCs w:val="24"/>
        </w:rPr>
      </w:pPr>
      <w:r>
        <w:rPr>
          <w:rFonts w:hint="default" w:ascii="Times New Roman" w:hAnsi="Times New Roman" w:eastAsia="方正黑体简体" w:cs="Times New Roman"/>
          <w:sz w:val="24"/>
          <w:szCs w:val="24"/>
        </w:rPr>
        <w:t>单位： 万元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53"/>
        <w:gridCol w:w="49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53" w:type="dxa"/>
          </w:tcPr>
          <w:p>
            <w:pPr>
              <w:jc w:val="center"/>
              <w:rPr>
                <w:rFonts w:hint="default" w:ascii="Times New Roman" w:hAnsi="Times New Roman" w:eastAsia="方正黑体简体" w:cs="Times New Roman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sz w:val="24"/>
              </w:rPr>
              <w:t>营业总收入</w:t>
            </w:r>
          </w:p>
        </w:tc>
        <w:tc>
          <w:tcPr>
            <w:tcW w:w="4977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黑体简体" w:cs="Times New Roman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黑体简体" w:cs="Times New Roman"/>
                <w:b w:val="0"/>
                <w:bCs w:val="0"/>
                <w:sz w:val="24"/>
                <w:lang w:val="en-US" w:eastAsia="zh-CN"/>
              </w:rPr>
              <w:t>12686.82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53" w:type="dxa"/>
          </w:tcPr>
          <w:p>
            <w:pPr>
              <w:jc w:val="center"/>
              <w:rPr>
                <w:rFonts w:hint="default" w:ascii="Times New Roman" w:hAnsi="Times New Roman" w:eastAsia="方正黑体简体" w:cs="Times New Roman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sz w:val="24"/>
              </w:rPr>
              <w:t>营业总成本</w:t>
            </w:r>
          </w:p>
        </w:tc>
        <w:tc>
          <w:tcPr>
            <w:tcW w:w="4977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黑体简体" w:cs="Times New Roman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黑体简体" w:cs="Times New Roman"/>
                <w:b w:val="0"/>
                <w:bCs w:val="0"/>
                <w:sz w:val="24"/>
                <w:lang w:val="en-US" w:eastAsia="zh-CN"/>
              </w:rPr>
              <w:t>10628.81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53" w:type="dxa"/>
          </w:tcPr>
          <w:p>
            <w:pPr>
              <w:jc w:val="center"/>
              <w:rPr>
                <w:rFonts w:hint="default" w:ascii="Times New Roman" w:hAnsi="Times New Roman" w:eastAsia="方正黑体简体" w:cs="Times New Roman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sz w:val="24"/>
              </w:rPr>
              <w:t>利润总额</w:t>
            </w:r>
          </w:p>
        </w:tc>
        <w:tc>
          <w:tcPr>
            <w:tcW w:w="4977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黑体简体" w:cs="Times New Roman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黑体简体" w:cs="Times New Roman"/>
                <w:b w:val="0"/>
                <w:bCs w:val="0"/>
                <w:sz w:val="24"/>
                <w:lang w:val="en-US" w:eastAsia="zh-CN"/>
              </w:rPr>
              <w:t>2263.70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53" w:type="dxa"/>
          </w:tcPr>
          <w:p>
            <w:pPr>
              <w:jc w:val="center"/>
              <w:rPr>
                <w:rFonts w:hint="default" w:ascii="Times New Roman" w:hAnsi="Times New Roman" w:eastAsia="方正黑体简体" w:cs="Times New Roman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sz w:val="24"/>
              </w:rPr>
              <w:t>净利润</w:t>
            </w:r>
          </w:p>
        </w:tc>
        <w:tc>
          <w:tcPr>
            <w:tcW w:w="4977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黑体简体" w:cs="Times New Roman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黑体简体" w:cs="Times New Roman"/>
                <w:b w:val="0"/>
                <w:bCs w:val="0"/>
                <w:sz w:val="24"/>
                <w:lang w:val="en-US" w:eastAsia="zh-CN"/>
              </w:rPr>
              <w:t>1493.82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53" w:type="dxa"/>
          </w:tcPr>
          <w:p>
            <w:pPr>
              <w:jc w:val="center"/>
              <w:rPr>
                <w:rFonts w:hint="default" w:ascii="Times New Roman" w:hAnsi="Times New Roman" w:eastAsia="方正黑体简体" w:cs="Times New Roman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sz w:val="24"/>
              </w:rPr>
              <w:t>资产总额</w:t>
            </w:r>
          </w:p>
        </w:tc>
        <w:tc>
          <w:tcPr>
            <w:tcW w:w="4977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黑体简体" w:cs="Times New Roman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黑体简体" w:cs="Times New Roman"/>
                <w:b w:val="0"/>
                <w:bCs w:val="0"/>
                <w:sz w:val="24"/>
                <w:lang w:val="en-US" w:eastAsia="zh-CN"/>
              </w:rPr>
              <w:t>45582.45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53" w:type="dxa"/>
          </w:tcPr>
          <w:p>
            <w:pPr>
              <w:jc w:val="center"/>
              <w:rPr>
                <w:rFonts w:hint="default" w:ascii="Times New Roman" w:hAnsi="Times New Roman" w:eastAsia="方正黑体简体" w:cs="Times New Roman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sz w:val="24"/>
              </w:rPr>
              <w:t>负债总额</w:t>
            </w:r>
          </w:p>
        </w:tc>
        <w:tc>
          <w:tcPr>
            <w:tcW w:w="4977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黑体简体" w:cs="Times New Roman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黑体简体" w:cs="Times New Roman"/>
                <w:b w:val="0"/>
                <w:bCs w:val="0"/>
                <w:sz w:val="24"/>
                <w:lang w:val="en-US" w:eastAsia="zh-CN"/>
              </w:rPr>
              <w:t>31232.70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53" w:type="dxa"/>
          </w:tcPr>
          <w:p>
            <w:pPr>
              <w:jc w:val="center"/>
              <w:rPr>
                <w:rFonts w:hint="default" w:ascii="Times New Roman" w:hAnsi="Times New Roman" w:eastAsia="方正黑体简体" w:cs="Times New Roman"/>
                <w:sz w:val="24"/>
              </w:rPr>
            </w:pPr>
            <w:r>
              <w:rPr>
                <w:rFonts w:hint="default" w:ascii="Times New Roman" w:hAnsi="Times New Roman" w:eastAsia="方正黑体简体" w:cs="Times New Roman"/>
                <w:sz w:val="24"/>
              </w:rPr>
              <w:t>所有者权益</w:t>
            </w:r>
          </w:p>
        </w:tc>
        <w:tc>
          <w:tcPr>
            <w:tcW w:w="4977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黑体简体" w:cs="Times New Roman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黑体简体" w:cs="Times New Roman"/>
                <w:b w:val="0"/>
                <w:bCs w:val="0"/>
                <w:sz w:val="24"/>
                <w:lang w:val="en-US" w:eastAsia="zh-CN"/>
              </w:rPr>
              <w:t>14349.75</w:t>
            </w:r>
          </w:p>
        </w:tc>
      </w:tr>
    </w:tbl>
    <w:p>
      <w:pPr>
        <w:snapToGrid w:val="0"/>
        <w:spacing w:line="580" w:lineRule="exact"/>
        <w:ind w:firstLine="643" w:firstLineChars="200"/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  <w:t>三、财务预算执行情况</w:t>
      </w:r>
    </w:p>
    <w:p>
      <w:pPr>
        <w:snapToGrid w:val="0"/>
        <w:spacing w:line="58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1.营业收入：本年预算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12340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万元，截至到202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年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12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月3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日，完成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102.81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%。</w:t>
      </w:r>
    </w:p>
    <w:p>
      <w:pPr>
        <w:snapToGrid w:val="0"/>
        <w:spacing w:line="58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2.利润总额：本年预算1750万元，截至到2024年12月31日，完成129.35%。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四、</w:t>
      </w: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本</w:t>
      </w: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年度内发生的重大事项及对公司的影响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2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无</w:t>
      </w:r>
    </w:p>
    <w:p>
      <w:pPr>
        <w:snapToGrid w:val="0"/>
        <w:spacing w:line="58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bookmarkStart w:id="0" w:name="_GoBack"/>
      <w:bookmarkEnd w:id="0"/>
    </w:p>
    <w:sectPr>
      <w:pgSz w:w="11906" w:h="16838"/>
      <w:pgMar w:top="2098" w:right="1474" w:bottom="1587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  <w:embedRegular r:id="rId1" w:fontKey="{0CE7D10D-F2F9-4EC0-BE20-86CE76780CCA}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56B524AD-4EF1-4AE0-BDE9-5F82F5C9276C}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F868EB11-C2E6-47D9-9EAF-C59AAD87562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ZlZWY1MTZiMTkyZjJiYmE4ZmY2NmQ4YzIyODA0ODMifQ=="/>
  </w:docVars>
  <w:rsids>
    <w:rsidRoot w:val="13CC2444"/>
    <w:rsid w:val="001410B8"/>
    <w:rsid w:val="00332EF0"/>
    <w:rsid w:val="003F77BE"/>
    <w:rsid w:val="007E3428"/>
    <w:rsid w:val="007E5379"/>
    <w:rsid w:val="00AC6AB4"/>
    <w:rsid w:val="00BC3130"/>
    <w:rsid w:val="00C455E3"/>
    <w:rsid w:val="00C65B77"/>
    <w:rsid w:val="00D321DA"/>
    <w:rsid w:val="00EA422D"/>
    <w:rsid w:val="00FC157F"/>
    <w:rsid w:val="03F962C7"/>
    <w:rsid w:val="06DF3B7E"/>
    <w:rsid w:val="07AC7029"/>
    <w:rsid w:val="09EC724C"/>
    <w:rsid w:val="0D052EAD"/>
    <w:rsid w:val="0D6D5D2C"/>
    <w:rsid w:val="0FB424D3"/>
    <w:rsid w:val="103E05DD"/>
    <w:rsid w:val="13CC2444"/>
    <w:rsid w:val="180477A4"/>
    <w:rsid w:val="19560A59"/>
    <w:rsid w:val="1C496371"/>
    <w:rsid w:val="229B3611"/>
    <w:rsid w:val="29D47C5C"/>
    <w:rsid w:val="2A4822AF"/>
    <w:rsid w:val="2B9C5CBE"/>
    <w:rsid w:val="2BFE714D"/>
    <w:rsid w:val="2C7D570A"/>
    <w:rsid w:val="2D9F5C7A"/>
    <w:rsid w:val="2DF3414A"/>
    <w:rsid w:val="30982D0A"/>
    <w:rsid w:val="33A670F3"/>
    <w:rsid w:val="356456AA"/>
    <w:rsid w:val="3AA661B2"/>
    <w:rsid w:val="3E334C58"/>
    <w:rsid w:val="40E1715D"/>
    <w:rsid w:val="419C0824"/>
    <w:rsid w:val="41B062B4"/>
    <w:rsid w:val="44244964"/>
    <w:rsid w:val="494830FE"/>
    <w:rsid w:val="57404164"/>
    <w:rsid w:val="5C5A5991"/>
    <w:rsid w:val="5C83014D"/>
    <w:rsid w:val="5E145AF2"/>
    <w:rsid w:val="5F372BCB"/>
    <w:rsid w:val="5F412942"/>
    <w:rsid w:val="60785E58"/>
    <w:rsid w:val="61672B5B"/>
    <w:rsid w:val="678437B5"/>
    <w:rsid w:val="70C1078D"/>
    <w:rsid w:val="72B11CFD"/>
    <w:rsid w:val="7451111C"/>
    <w:rsid w:val="75D26FF0"/>
    <w:rsid w:val="775A30EF"/>
    <w:rsid w:val="7FC25A17"/>
    <w:rsid w:val="7FC82E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字符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743</Words>
  <Characters>841</Characters>
  <Lines>5</Lines>
  <Paragraphs>1</Paragraphs>
  <TotalTime>0</TotalTime>
  <ScaleCrop>false</ScaleCrop>
  <LinksUpToDate>false</LinksUpToDate>
  <CharactersWithSpaces>847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2022-06-30T02:09:00Z</dcterms:created>
  <dc:creator>Mr.X</dc:creator>
  <cp:lastModifiedBy>张娜</cp:lastModifiedBy>
  <cp:lastPrinted>2025-06-23T08:15:00Z</cp:lastPrinted>
  <dcterms:modified xsi:type="dcterms:W3CDTF">2025-06-30T06:51:02Z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5860E297D5D24F5880107F4DE1AFED63_13</vt:lpwstr>
  </property>
  <property fmtid="{D5CDD505-2E9C-101B-9397-08002B2CF9AE}" pid="4" name="KSOTemplateDocerSaveRecord">
    <vt:lpwstr>eyJoZGlkIjoiNzFhYTVmYmE1ZDEyOWMxMmQ3MzRkNjI0OTM0Nzg5YjYiLCJ1c2VySWQiOiIyNDMzMzkyMzUifQ==</vt:lpwstr>
  </property>
</Properties>
</file>