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济宁天地鸿基商务有限公司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小标宋简体" w:hAns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2025年第一季度财务等重大信息公开</w:t>
      </w:r>
    </w:p>
    <w:p/>
    <w:p>
      <w:pPr>
        <w:ind w:firstLine="640" w:firstLineChars="200"/>
        <w:rPr>
          <w:rFonts w:hint="eastAsia" w:ascii="方正黑体简体" w:eastAsia="方正黑体简体"/>
          <w:sz w:val="32"/>
          <w:szCs w:val="32"/>
        </w:rPr>
      </w:pPr>
    </w:p>
    <w:p>
      <w:pPr>
        <w:ind w:firstLine="640" w:firstLineChars="200"/>
        <w:rPr>
          <w:rFonts w:hint="eastAsia"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一、企业基本情况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1.企业名称：济宁天地鸿基商务有限公司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2.注册地址：山东</w:t>
      </w:r>
      <w:r>
        <w:rPr>
          <w:rFonts w:ascii="方正仿宋简体" w:eastAsia="方正仿宋简体"/>
          <w:sz w:val="32"/>
          <w:szCs w:val="32"/>
        </w:rPr>
        <w:t>省济宁北湖省级旅游度假区京投总部大厦</w:t>
      </w:r>
      <w:r>
        <w:rPr>
          <w:rFonts w:hint="eastAsia" w:ascii="方正仿宋简体" w:eastAsia="方正仿宋简体"/>
          <w:sz w:val="32"/>
          <w:szCs w:val="32"/>
        </w:rPr>
        <w:t>A座1单元20层2001号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3.登记机关：济宁北湖</w:t>
      </w:r>
      <w:r>
        <w:rPr>
          <w:rFonts w:ascii="方正仿宋简体" w:eastAsia="方正仿宋简体"/>
          <w:sz w:val="32"/>
          <w:szCs w:val="32"/>
        </w:rPr>
        <w:t>省级旅游度假</w:t>
      </w:r>
      <w:r>
        <w:rPr>
          <w:rFonts w:hint="eastAsia" w:ascii="方正仿宋简体" w:eastAsia="方正仿宋简体"/>
          <w:sz w:val="32"/>
          <w:szCs w:val="32"/>
        </w:rPr>
        <w:t>区行政审批服务局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4.经营范围：煤炭批发（不含存储）；建筑材料、化工原料（不含危险化学品）、日用品、文具、体育用品、矿用机械设备、五金交电、家用电器、纺织品、服装服饰、家具、卫生洁具、机电设备、管道设备、制冷设备、供暖设备、计算机软硬件、电子产品、化妆品、仪器仪表、工艺品、农产品、食品、劳保用品的销售；清洁服务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;招投标代理业务；采购代理服务；商务代理代办服务；国内贸易代理；政府采购代理服务；企业管理咨询等</w:t>
      </w:r>
      <w:r>
        <w:rPr>
          <w:rFonts w:hint="eastAsia" w:ascii="方正仿宋简体" w:eastAsia="方正仿宋简体"/>
          <w:sz w:val="32"/>
          <w:szCs w:val="32"/>
        </w:rPr>
        <w:t>。(依法须经批准的项目，经相关部门批准后方可开展经营活动)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5.企业类型：有限责任公司（自然人投资或控股的法人独资）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6.成立日期：2002年04月17日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7.机构设置情况：公司设立综合科、营销科。</w:t>
      </w:r>
    </w:p>
    <w:p>
      <w:pPr>
        <w:ind w:firstLine="640" w:firstLineChars="200"/>
        <w:rPr>
          <w:rFonts w:hint="eastAsia"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二、主要会计数据和</w:t>
      </w:r>
      <w:r>
        <w:rPr>
          <w:rFonts w:ascii="方正黑体简体" w:eastAsia="方正黑体简体"/>
          <w:sz w:val="32"/>
          <w:szCs w:val="32"/>
        </w:rPr>
        <w:t>财务数据</w:t>
      </w:r>
    </w:p>
    <w:p>
      <w:pPr>
        <w:rPr>
          <w:rFonts w:hint="eastAsia"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    202</w:t>
      </w:r>
      <w:r>
        <w:rPr>
          <w:rFonts w:hint="eastAsia" w:ascii="方正黑体简体" w:eastAsia="方正黑体简体"/>
          <w:sz w:val="32"/>
          <w:szCs w:val="32"/>
          <w:lang w:val="en-US" w:eastAsia="zh-CN"/>
        </w:rPr>
        <w:t>5</w:t>
      </w:r>
      <w:r>
        <w:rPr>
          <w:rFonts w:hint="eastAsia" w:ascii="方正黑体简体" w:eastAsia="方正黑体简体"/>
          <w:sz w:val="32"/>
          <w:szCs w:val="32"/>
        </w:rPr>
        <w:t>年</w:t>
      </w:r>
      <w:r>
        <w:rPr>
          <w:rFonts w:ascii="方正黑体简体" w:eastAsia="方正黑体简体"/>
          <w:sz w:val="32"/>
          <w:szCs w:val="32"/>
        </w:rPr>
        <w:t>第</w:t>
      </w:r>
      <w:r>
        <w:rPr>
          <w:rFonts w:hint="eastAsia" w:ascii="方正黑体简体" w:eastAsia="方正黑体简体"/>
          <w:sz w:val="32"/>
          <w:szCs w:val="32"/>
          <w:lang w:eastAsia="zh-CN"/>
        </w:rPr>
        <w:t>一</w:t>
      </w:r>
      <w:r>
        <w:rPr>
          <w:rFonts w:ascii="方正黑体简体" w:eastAsia="方正黑体简体"/>
          <w:sz w:val="32"/>
          <w:szCs w:val="32"/>
        </w:rPr>
        <w:t>季度主要财务数据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资产总额3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066</w:t>
      </w:r>
      <w:r>
        <w:rPr>
          <w:rFonts w:hint="eastAsia" w:ascii="方正仿宋简体" w:eastAsia="方正仿宋简体"/>
          <w:sz w:val="32"/>
          <w:szCs w:val="32"/>
        </w:rPr>
        <w:t>万元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负债总额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3760</w:t>
      </w:r>
      <w:r>
        <w:rPr>
          <w:rFonts w:hint="eastAsia" w:ascii="方正仿宋简体" w:eastAsia="方正仿宋简体"/>
          <w:sz w:val="32"/>
          <w:szCs w:val="32"/>
        </w:rPr>
        <w:t>万元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所有者权益总额-69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4</w:t>
      </w:r>
      <w:r>
        <w:rPr>
          <w:rFonts w:hint="eastAsia" w:ascii="方正仿宋简体" w:eastAsia="方正仿宋简体"/>
          <w:sz w:val="32"/>
          <w:szCs w:val="32"/>
        </w:rPr>
        <w:t>万元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营业收入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0</w:t>
      </w:r>
      <w:r>
        <w:rPr>
          <w:rFonts w:hint="eastAsia" w:ascii="方正仿宋简体" w:eastAsia="方正仿宋简体"/>
          <w:sz w:val="32"/>
          <w:szCs w:val="32"/>
        </w:rPr>
        <w:t>万元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营业成本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0</w:t>
      </w:r>
      <w:r>
        <w:rPr>
          <w:rFonts w:hint="eastAsia" w:ascii="方正仿宋简体" w:eastAsia="方正仿宋简体"/>
          <w:sz w:val="32"/>
          <w:szCs w:val="32"/>
        </w:rPr>
        <w:t>万元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利润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-12.39</w:t>
      </w:r>
      <w:r>
        <w:rPr>
          <w:rFonts w:hint="eastAsia" w:ascii="方正仿宋简体" w:eastAsia="方正仿宋简体"/>
          <w:sz w:val="32"/>
          <w:szCs w:val="32"/>
        </w:rPr>
        <w:t>万元</w:t>
      </w:r>
    </w:p>
    <w:p>
      <w:pPr>
        <w:ind w:firstLine="640" w:firstLineChars="200"/>
        <w:rPr>
          <w:rFonts w:hint="eastAsia"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三、财务预算执行情况</w:t>
      </w:r>
    </w:p>
    <w:p>
      <w:pPr>
        <w:ind w:firstLine="645"/>
        <w:rPr>
          <w:rFonts w:hint="eastAsia"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202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5</w:t>
      </w:r>
      <w:r>
        <w:rPr>
          <w:rFonts w:hint="eastAsia" w:ascii="方正仿宋简体" w:eastAsia="方正仿宋简体"/>
          <w:sz w:val="32"/>
          <w:szCs w:val="32"/>
        </w:rPr>
        <w:t>年</w:t>
      </w:r>
      <w:r>
        <w:rPr>
          <w:rFonts w:ascii="方正仿宋简体" w:eastAsia="方正仿宋简体"/>
          <w:sz w:val="32"/>
          <w:szCs w:val="32"/>
        </w:rPr>
        <w:t>第</w:t>
      </w:r>
      <w:r>
        <w:rPr>
          <w:rFonts w:hint="eastAsia" w:ascii="方正仿宋简体" w:eastAsia="方正仿宋简体"/>
          <w:sz w:val="32"/>
          <w:szCs w:val="32"/>
          <w:lang w:eastAsia="zh-CN"/>
        </w:rPr>
        <w:t>一</w:t>
      </w:r>
      <w:r>
        <w:rPr>
          <w:rFonts w:ascii="方正仿宋简体" w:eastAsia="方正仿宋简体"/>
          <w:sz w:val="32"/>
          <w:szCs w:val="32"/>
        </w:rPr>
        <w:t>季度财务预算执行情况</w:t>
      </w:r>
      <w:r>
        <w:rPr>
          <w:rFonts w:hint="eastAsia" w:ascii="方正仿宋简体" w:eastAsia="方正仿宋简体"/>
          <w:sz w:val="32"/>
          <w:szCs w:val="32"/>
          <w:lang w:eastAsia="zh-CN"/>
        </w:rPr>
        <w:t>，</w:t>
      </w:r>
      <w:r>
        <w:rPr>
          <w:rFonts w:ascii="方正仿宋简体" w:eastAsia="方正仿宋简体"/>
          <w:sz w:val="32"/>
          <w:szCs w:val="32"/>
        </w:rPr>
        <w:t>实现营业收入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0</w:t>
      </w:r>
      <w:r>
        <w:rPr>
          <w:rFonts w:hint="eastAsia" w:ascii="方正仿宋简体" w:eastAsia="方正仿宋简体"/>
          <w:sz w:val="32"/>
          <w:szCs w:val="32"/>
        </w:rPr>
        <w:t>万元</w:t>
      </w:r>
      <w:r>
        <w:rPr>
          <w:rFonts w:ascii="方正仿宋简体" w:eastAsia="方正仿宋简体"/>
          <w:sz w:val="32"/>
          <w:szCs w:val="32"/>
        </w:rPr>
        <w:t>，完成预算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92.47</w:t>
      </w:r>
      <w:r>
        <w:rPr>
          <w:rFonts w:hint="eastAsia" w:ascii="方正仿宋简体" w:eastAsia="方正仿宋简体"/>
          <w:sz w:val="32"/>
          <w:szCs w:val="32"/>
        </w:rPr>
        <w:t>万元</w:t>
      </w:r>
      <w:r>
        <w:rPr>
          <w:rFonts w:ascii="方正仿宋简体" w:eastAsia="方正仿宋简体"/>
          <w:sz w:val="32"/>
          <w:szCs w:val="32"/>
        </w:rPr>
        <w:t>的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0</w:t>
      </w:r>
      <w:r>
        <w:rPr>
          <w:rFonts w:ascii="方正仿宋简体" w:eastAsia="方正仿宋简体"/>
          <w:sz w:val="32"/>
          <w:szCs w:val="32"/>
        </w:rPr>
        <w:t>%；利润总额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-12.39</w:t>
      </w:r>
      <w:r>
        <w:rPr>
          <w:rFonts w:hint="eastAsia" w:ascii="方正仿宋简体" w:eastAsia="方正仿宋简体"/>
          <w:sz w:val="32"/>
          <w:szCs w:val="32"/>
        </w:rPr>
        <w:t>万元</w:t>
      </w:r>
      <w:r>
        <w:rPr>
          <w:rFonts w:ascii="方正仿宋简体" w:eastAsia="方正仿宋简体"/>
          <w:sz w:val="32"/>
          <w:szCs w:val="32"/>
        </w:rPr>
        <w:t>，完成预算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5</w:t>
      </w:r>
      <w:r>
        <w:rPr>
          <w:rFonts w:hint="eastAsia" w:ascii="方正仿宋简体" w:eastAsia="方正仿宋简体"/>
          <w:sz w:val="32"/>
          <w:szCs w:val="32"/>
        </w:rPr>
        <w:t>万元</w:t>
      </w:r>
      <w:r>
        <w:rPr>
          <w:rFonts w:ascii="方正仿宋简体" w:eastAsia="方正仿宋简体"/>
          <w:sz w:val="32"/>
          <w:szCs w:val="32"/>
        </w:rPr>
        <w:t>的</w:t>
      </w:r>
      <w:r>
        <w:rPr>
          <w:rFonts w:hint="eastAsia" w:ascii="方正仿宋简体" w:eastAsia="方正仿宋简体"/>
          <w:sz w:val="32"/>
          <w:szCs w:val="32"/>
          <w:lang w:val="en-US" w:eastAsia="zh-CN"/>
        </w:rPr>
        <w:t>-247.8</w:t>
      </w:r>
      <w:r>
        <w:rPr>
          <w:rFonts w:ascii="方正仿宋简体" w:eastAsia="方正仿宋简体"/>
          <w:sz w:val="32"/>
          <w:szCs w:val="32"/>
        </w:rPr>
        <w:t>%。</w:t>
      </w:r>
    </w:p>
    <w:p>
      <w:pPr>
        <w:ind w:firstLine="640" w:firstLineChars="200"/>
        <w:rPr>
          <w:rFonts w:hint="eastAsia" w:ascii="方正仿宋简体" w:eastAsia="方正仿宋简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340"/>
    <w:rsid w:val="00012197"/>
    <w:rsid w:val="000C664A"/>
    <w:rsid w:val="00153446"/>
    <w:rsid w:val="001B74A8"/>
    <w:rsid w:val="00203D09"/>
    <w:rsid w:val="003F7855"/>
    <w:rsid w:val="00486872"/>
    <w:rsid w:val="004A5865"/>
    <w:rsid w:val="004D3727"/>
    <w:rsid w:val="00501674"/>
    <w:rsid w:val="006C49BD"/>
    <w:rsid w:val="007F7FCD"/>
    <w:rsid w:val="008F0AF3"/>
    <w:rsid w:val="009024E1"/>
    <w:rsid w:val="009A6F20"/>
    <w:rsid w:val="009F4269"/>
    <w:rsid w:val="00AA3611"/>
    <w:rsid w:val="00B169D6"/>
    <w:rsid w:val="00B416E6"/>
    <w:rsid w:val="00CF0639"/>
    <w:rsid w:val="00DC011F"/>
    <w:rsid w:val="00F472EE"/>
    <w:rsid w:val="00F55A33"/>
    <w:rsid w:val="00F62913"/>
    <w:rsid w:val="00FD6340"/>
    <w:rsid w:val="15A52876"/>
    <w:rsid w:val="1813600F"/>
    <w:rsid w:val="25A54EB5"/>
    <w:rsid w:val="28F933AF"/>
    <w:rsid w:val="65323F73"/>
    <w:rsid w:val="66D4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551</Words>
  <Characters>621</Characters>
  <Lines>4</Lines>
  <Paragraphs>1</Paragraphs>
  <TotalTime>176</TotalTime>
  <ScaleCrop>false</ScaleCrop>
  <LinksUpToDate>false</LinksUpToDate>
  <CharactersWithSpaces>625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2021-08-04T07:50:00Z</dcterms:created>
  <dc:creator>DELL</dc:creator>
  <cp:lastModifiedBy>张娜</cp:lastModifiedBy>
  <cp:lastPrinted>2022-10-27T06:40:00Z</cp:lastPrinted>
  <dcterms:modified xsi:type="dcterms:W3CDTF">2025-04-30T09:03:18Z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KSOTemplateDocerSaveRecord">
    <vt:lpwstr>eyJoZGlkIjoiZDhmYmJkOTZlYzNiZTgyZmVmMGI2MDhlOWVlNmNhNmMifQ==</vt:lpwstr>
  </property>
  <property fmtid="{D5CDD505-2E9C-101B-9397-08002B2CF9AE}" pid="4" name="ICV">
    <vt:lpwstr>D1169E35123B4EF3A0BEB830FA0CEC23_12</vt:lpwstr>
  </property>
</Properties>
</file>