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济宁利客商贸有限公司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2025年一季度财务等重大信息公开</w:t>
      </w:r>
    </w:p>
    <w:p>
      <w:pPr>
        <w:pStyle w:val="6"/>
        <w:spacing w:line="600" w:lineRule="exact"/>
        <w:ind w:firstLine="320" w:firstLineChars="100"/>
        <w:rPr>
          <w:rFonts w:ascii="方正黑体简体" w:hAnsi="方正黑体简体" w:eastAsia="方正黑体简体" w:cs="方正黑体简体"/>
          <w:sz w:val="32"/>
          <w:szCs w:val="32"/>
        </w:rPr>
      </w:pPr>
    </w:p>
    <w:p>
      <w:pPr>
        <w:pStyle w:val="6"/>
        <w:spacing w:line="600" w:lineRule="exact"/>
        <w:ind w:firstLine="64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一、企业基本情况</w:t>
      </w:r>
    </w:p>
    <w:p>
      <w:pPr>
        <w:pStyle w:val="6"/>
        <w:spacing w:line="600" w:lineRule="exact"/>
        <w:ind w:firstLine="64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1.企业名称：济宁利客商贸有限公司</w:t>
      </w:r>
    </w:p>
    <w:p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2.法定代表人：陈勇强</w:t>
      </w:r>
    </w:p>
    <w:p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3.股东名称：山东公用商业集团有限公司</w:t>
      </w:r>
    </w:p>
    <w:p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4.注册资本：500万元</w:t>
      </w:r>
    </w:p>
    <w:p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5.注册地址：济宁市洸河路与共青团路新体育馆南及西邻所</w:t>
      </w:r>
    </w:p>
    <w:p>
      <w:pPr>
        <w:pStyle w:val="6"/>
        <w:spacing w:line="600" w:lineRule="exact"/>
        <w:ind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有地下商城</w:t>
      </w:r>
    </w:p>
    <w:p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6.办公地址：济宁市任城区体育馆西路</w:t>
      </w:r>
    </w:p>
    <w:p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7.邮政编码：272000</w:t>
      </w:r>
    </w:p>
    <w:p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8.联系电话：0537-6555696</w:t>
      </w:r>
    </w:p>
    <w:p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9.电子信箱：likegouwu@126.com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10.企业简介: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济宁利客商贸有限公司是山东公用控股有限公司（原济宁供水集团总公司）的全资下属公司，地处共青团路与洸河路交汇处济宁市新体育馆地下。成立于2013年，注册资金500万元，公司拥有雄厚的经济基础、优越的地理位置、完善的管理模式、严谨的经营体系、完备的设施和专业的人员配置，目前拥有员工</w:t>
      </w:r>
      <w:r>
        <w:rPr>
          <w:rFonts w:hint="eastAsia" w:ascii="Times New Roman" w:hAnsi="Times New Roman" w:eastAsia="方正仿宋简体"/>
          <w:b/>
          <w:bCs/>
          <w:sz w:val="32"/>
          <w:szCs w:val="32"/>
        </w:rPr>
        <w:t>170余</w:t>
      </w:r>
      <w:r>
        <w:rPr>
          <w:rFonts w:ascii="Times New Roman" w:hAnsi="Times New Roman" w:eastAsia="方正仿宋简体"/>
          <w:b/>
          <w:bCs/>
          <w:sz w:val="32"/>
          <w:szCs w:val="32"/>
        </w:rPr>
        <w:t xml:space="preserve">人。 </w:t>
      </w:r>
    </w:p>
    <w:p>
      <w:pPr>
        <w:pStyle w:val="6"/>
        <w:spacing w:line="600" w:lineRule="exact"/>
        <w:ind w:firstLine="640"/>
        <w:rPr>
          <w:rFonts w:ascii="宋体" w:hAnsi="宋体" w:cs="宋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公司现有一座购物中心及超市，位于济宁市金宇路与菱花南路路北的杨柳店。济宁利客商贸有限公司计划3—5年，在济宁东部高新技术开发区、南部北湖区、西南片区适时陆续开设大型商业综合体，以此为依托，在济宁中心城区、各县市及周边地市建设连锁商业综合体和便利店，在商贸行业创造专业化、个性化体系，创建鲁西南商贸领域的航母，为集团崛起提供新的支撑。</w:t>
      </w:r>
      <w:r>
        <w:rPr>
          <w:rFonts w:hint="eastAsia" w:ascii="宋体" w:hAnsi="宋体" w:cs="宋体"/>
          <w:sz w:val="30"/>
          <w:szCs w:val="30"/>
        </w:rPr>
        <w:t xml:space="preserve">        </w:t>
      </w:r>
    </w:p>
    <w:p>
      <w:pPr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济宁利客商贸公司经营范围涵盖商品零售（百货超市）批发、物流配送、连锁经营管理、电子商务等板块；以利客购物广场为旗舰，利用统一的物流配送和其他资源体系，向周边辐射，发展分部及连锁便利店，逐步打造集团商业品牌。</w:t>
      </w:r>
    </w:p>
    <w:p>
      <w:pPr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2021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在济宁东部高新技术开发区，开设了大型商业综合体杨柳购物中心，并计划在将来济宁中心城区、各县市及周边地市建设连锁商业综合体和便利店，在商贸行业创造专业化、个性化体系，创建鲁西南商贸领域的航母，为集团崛起提供新的支撑。</w:t>
      </w:r>
    </w:p>
    <w:p>
      <w:pPr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利客购物本着“想顾客之想，利顾客之利”的宗旨，在经营上管理模式上最大限度地降低商品成本并让利给消费者。用服务与真诚换取你的信任与支持，互惠互利，共创双赢！</w:t>
      </w:r>
    </w:p>
    <w:p>
      <w:pPr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未来几年，利客购物将坚持以精确的经营定位，努力成为济宁地区零售行业的领航人.在机遇中寻求发展，在诚信中铸就辉煌，为将利客购物发展成为济宁地区最强零售商而奋斗！</w:t>
      </w:r>
    </w:p>
    <w:p>
      <w:pPr>
        <w:pStyle w:val="6"/>
        <w:spacing w:line="600" w:lineRule="exact"/>
        <w:ind w:firstLine="64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595" w:firstLineChars="200"/>
        <w:textAlignment w:val="baseline"/>
        <w:rPr>
          <w:rFonts w:ascii="Times New Roman" w:hAnsi="Times New Roman" w:eastAsia="方正仿宋简体"/>
          <w:b/>
          <w:bCs/>
          <w:spacing w:val="-12"/>
          <w:sz w:val="32"/>
          <w:szCs w:val="32"/>
        </w:rPr>
      </w:pPr>
      <w:r>
        <w:rPr>
          <w:rFonts w:ascii="Times New Roman" w:hAnsi="Times New Roman" w:eastAsia="方正仿宋简体"/>
          <w:b/>
          <w:bCs/>
          <w:spacing w:val="-12"/>
          <w:sz w:val="32"/>
          <w:szCs w:val="32"/>
        </w:rPr>
        <w:t>1.资产总额：</w:t>
      </w:r>
      <w:r>
        <w:rPr>
          <w:rFonts w:hint="eastAsia" w:ascii="Times New Roman" w:hAnsi="Times New Roman" w:eastAsia="方正仿宋简体"/>
          <w:b/>
          <w:bCs/>
          <w:spacing w:val="-12"/>
          <w:sz w:val="32"/>
          <w:szCs w:val="32"/>
        </w:rPr>
        <w:t>12420</w:t>
      </w:r>
      <w:r>
        <w:rPr>
          <w:rFonts w:ascii="Times New Roman" w:hAnsi="Times New Roman" w:eastAsia="方正仿宋简体"/>
          <w:b/>
          <w:bCs/>
          <w:spacing w:val="-12"/>
          <w:sz w:val="32"/>
          <w:szCs w:val="32"/>
        </w:rPr>
        <w:t>万元，比</w:t>
      </w:r>
      <w:r>
        <w:rPr>
          <w:rFonts w:hint="eastAsia" w:ascii="Times New Roman" w:hAnsi="Times New Roman" w:eastAsia="方正仿宋简体"/>
          <w:b/>
          <w:bCs/>
          <w:spacing w:val="-12"/>
          <w:sz w:val="32"/>
          <w:szCs w:val="32"/>
        </w:rPr>
        <w:t>同期</w:t>
      </w:r>
      <w:r>
        <w:rPr>
          <w:rFonts w:ascii="Times New Roman" w:hAnsi="Times New Roman" w:eastAsia="方正仿宋简体"/>
          <w:b/>
          <w:bCs/>
          <w:spacing w:val="-12"/>
          <w:sz w:val="32"/>
          <w:szCs w:val="32"/>
        </w:rPr>
        <w:t>增加</w:t>
      </w:r>
      <w:r>
        <w:rPr>
          <w:rFonts w:hint="eastAsia" w:ascii="Times New Roman" w:hAnsi="Times New Roman" w:eastAsia="方正仿宋简体"/>
          <w:b/>
          <w:bCs/>
          <w:spacing w:val="-12"/>
          <w:sz w:val="32"/>
          <w:szCs w:val="32"/>
        </w:rPr>
        <w:t>-4534</w:t>
      </w:r>
      <w:r>
        <w:rPr>
          <w:rFonts w:ascii="Times New Roman" w:hAnsi="Times New Roman" w:eastAsia="方正仿宋简体"/>
          <w:b/>
          <w:bCs/>
          <w:spacing w:val="-12"/>
          <w:sz w:val="32"/>
          <w:szCs w:val="32"/>
        </w:rPr>
        <w:t>万元，增幅为</w:t>
      </w:r>
      <w:r>
        <w:rPr>
          <w:rFonts w:hint="eastAsia" w:ascii="Times New Roman" w:hAnsi="Times New Roman" w:eastAsia="方正仿宋简体"/>
          <w:b/>
          <w:bCs/>
          <w:spacing w:val="-12"/>
          <w:sz w:val="32"/>
          <w:szCs w:val="32"/>
        </w:rPr>
        <w:t>-37</w:t>
      </w:r>
      <w:r>
        <w:rPr>
          <w:rFonts w:ascii="Times New Roman" w:hAnsi="Times New Roman" w:eastAsia="方正仿宋简体"/>
          <w:b/>
          <w:bCs/>
          <w:spacing w:val="-12"/>
          <w:sz w:val="32"/>
          <w:szCs w:val="32"/>
        </w:rPr>
        <w:t>%；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right="94" w:firstLine="591" w:firstLineChars="200"/>
        <w:textAlignment w:val="baseline"/>
        <w:rPr>
          <w:rFonts w:ascii="Times New Roman" w:hAnsi="Times New Roman" w:eastAsia="方正仿宋简体"/>
          <w:b/>
          <w:bCs/>
          <w:spacing w:val="-13"/>
          <w:sz w:val="32"/>
          <w:szCs w:val="32"/>
        </w:rPr>
      </w:pP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2.所有者权益：</w:t>
      </w:r>
      <w:bookmarkStart w:id="0" w:name="OLE_LINK1"/>
      <w:bookmarkStart w:id="1" w:name="OLE_LINK2"/>
      <w:r>
        <w:rPr>
          <w:rFonts w:hint="eastAsia" w:ascii="Times New Roman" w:hAnsi="Times New Roman" w:eastAsia="方正仿宋简体"/>
          <w:b/>
          <w:bCs/>
          <w:spacing w:val="-13"/>
          <w:sz w:val="32"/>
          <w:szCs w:val="32"/>
        </w:rPr>
        <w:t>-</w:t>
      </w:r>
      <w:bookmarkEnd w:id="0"/>
      <w:bookmarkEnd w:id="1"/>
      <w:r>
        <w:rPr>
          <w:rFonts w:hint="eastAsia" w:ascii="Times New Roman" w:hAnsi="Times New Roman" w:eastAsia="方正仿宋简体"/>
          <w:b/>
          <w:bCs/>
          <w:spacing w:val="-13"/>
          <w:sz w:val="32"/>
          <w:szCs w:val="32"/>
        </w:rPr>
        <w:t>12190</w:t>
      </w: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万元，比</w:t>
      </w:r>
      <w:r>
        <w:rPr>
          <w:rFonts w:hint="eastAsia" w:ascii="Times New Roman" w:hAnsi="Times New Roman" w:eastAsia="方正仿宋简体"/>
          <w:b/>
          <w:bCs/>
          <w:spacing w:val="-13"/>
          <w:sz w:val="32"/>
          <w:szCs w:val="32"/>
        </w:rPr>
        <w:t>同期</w:t>
      </w: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增加</w:t>
      </w:r>
      <w:r>
        <w:rPr>
          <w:rFonts w:hint="eastAsia" w:ascii="Times New Roman" w:hAnsi="Times New Roman" w:eastAsia="方正仿宋简体"/>
          <w:b/>
          <w:bCs/>
          <w:spacing w:val="-13"/>
          <w:sz w:val="32"/>
          <w:szCs w:val="32"/>
        </w:rPr>
        <w:t>-3985</w:t>
      </w: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万元，增幅为</w:t>
      </w:r>
      <w:r>
        <w:rPr>
          <w:rFonts w:hint="eastAsia" w:ascii="Times New Roman" w:hAnsi="Times New Roman" w:eastAsia="方正仿宋简体"/>
          <w:b/>
          <w:bCs/>
          <w:spacing w:val="-13"/>
          <w:sz w:val="32"/>
          <w:szCs w:val="32"/>
        </w:rPr>
        <w:t>33</w:t>
      </w: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%；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right="94" w:firstLine="569" w:firstLineChars="200"/>
        <w:textAlignment w:val="baseline"/>
        <w:rPr>
          <w:rFonts w:ascii="Times New Roman" w:hAnsi="Times New Roman" w:eastAsia="方正仿宋简体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 w:eastAsia="方正仿宋简体"/>
          <w:b/>
          <w:bCs/>
          <w:spacing w:val="-15"/>
          <w:w w:val="98"/>
          <w:sz w:val="32"/>
          <w:szCs w:val="32"/>
        </w:rPr>
        <w:t>3.营业总收</w:t>
      </w:r>
      <w:r>
        <w:rPr>
          <w:rFonts w:ascii="Times New Roman" w:hAnsi="Times New Roman" w:eastAsia="方正仿宋简体"/>
          <w:b/>
          <w:bCs/>
          <w:color w:val="auto"/>
          <w:spacing w:val="-15"/>
          <w:w w:val="98"/>
          <w:sz w:val="32"/>
          <w:szCs w:val="32"/>
        </w:rPr>
        <w:t>入：</w:t>
      </w:r>
      <w:r>
        <w:rPr>
          <w:rFonts w:hint="eastAsia" w:ascii="Times New Roman" w:hAnsi="Times New Roman" w:eastAsia="方正仿宋简体"/>
          <w:b/>
          <w:bCs/>
          <w:color w:val="auto"/>
          <w:spacing w:val="-15"/>
          <w:w w:val="98"/>
          <w:sz w:val="32"/>
          <w:szCs w:val="32"/>
        </w:rPr>
        <w:t>1219</w:t>
      </w:r>
      <w:r>
        <w:rPr>
          <w:rFonts w:ascii="Times New Roman" w:hAnsi="Times New Roman" w:eastAsia="方正仿宋简体"/>
          <w:b/>
          <w:bCs/>
          <w:color w:val="auto"/>
          <w:spacing w:val="-15"/>
          <w:w w:val="98"/>
          <w:sz w:val="32"/>
          <w:szCs w:val="32"/>
        </w:rPr>
        <w:t>万元；</w:t>
      </w:r>
      <w:bookmarkStart w:id="2" w:name="_GoBack"/>
      <w:bookmarkEnd w:id="2"/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right="94" w:firstLine="569" w:firstLineChars="200"/>
        <w:textAlignment w:val="baseline"/>
        <w:rPr>
          <w:rFonts w:ascii="Times New Roman" w:hAnsi="Times New Roman" w:eastAsia="方正仿宋简体"/>
          <w:b/>
          <w:bCs/>
          <w:spacing w:val="-15"/>
          <w:w w:val="98"/>
          <w:sz w:val="32"/>
          <w:szCs w:val="32"/>
        </w:rPr>
      </w:pPr>
      <w:r>
        <w:rPr>
          <w:rFonts w:ascii="Times New Roman" w:hAnsi="Times New Roman" w:eastAsia="方正仿宋简体"/>
          <w:b/>
          <w:bCs/>
          <w:spacing w:val="-15"/>
          <w:w w:val="98"/>
          <w:sz w:val="32"/>
          <w:szCs w:val="32"/>
        </w:rPr>
        <w:t>4.营业总成本：</w:t>
      </w:r>
      <w:r>
        <w:rPr>
          <w:rFonts w:hint="eastAsia" w:ascii="Times New Roman" w:hAnsi="Times New Roman" w:eastAsia="方正仿宋简体"/>
          <w:b/>
          <w:bCs/>
          <w:spacing w:val="-15"/>
          <w:w w:val="98"/>
          <w:sz w:val="32"/>
          <w:szCs w:val="32"/>
        </w:rPr>
        <w:t>1814</w:t>
      </w:r>
      <w:r>
        <w:rPr>
          <w:rFonts w:ascii="Times New Roman" w:hAnsi="Times New Roman" w:eastAsia="方正仿宋简体"/>
          <w:b/>
          <w:bCs/>
          <w:spacing w:val="-15"/>
          <w:w w:val="98"/>
          <w:sz w:val="32"/>
          <w:szCs w:val="32"/>
        </w:rPr>
        <w:t>万元。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left="959" w:leftChars="304" w:hanging="321" w:hangingChars="100"/>
        <w:jc w:val="left"/>
        <w:textAlignment w:val="baseline"/>
        <w:rPr>
          <w:rFonts w:ascii="Times New Roman" w:hAnsi="Times New Roman" w:eastAsia="方正仿宋简体"/>
          <w:b/>
          <w:bCs/>
          <w:color w:val="000000" w:themeColor="text1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sz w:val="32"/>
          <w:szCs w:val="32"/>
        </w:rPr>
        <w:t>三、财务预算执行情况</w:t>
      </w: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sz w:val="32"/>
          <w:szCs w:val="32"/>
        </w:rPr>
        <w:br w:type="textWrapping"/>
      </w:r>
      <w:r>
        <w:rPr>
          <w:rFonts w:ascii="Times New Roman" w:hAnsi="Times New Roman" w:eastAsia="方正仿宋简体"/>
          <w:b/>
          <w:bCs/>
          <w:color w:val="000000" w:themeColor="text1"/>
          <w:spacing w:val="-3"/>
          <w:sz w:val="32"/>
          <w:szCs w:val="32"/>
        </w:rPr>
        <w:t>1.营业总收入：</w:t>
      </w:r>
      <w:r>
        <w:rPr>
          <w:rFonts w:hint="eastAsia" w:ascii="Times New Roman" w:hAnsi="Times New Roman" w:eastAsia="方正仿宋简体"/>
          <w:b/>
          <w:bCs/>
          <w:color w:val="000000" w:themeColor="text1"/>
          <w:spacing w:val="-3"/>
          <w:sz w:val="32"/>
          <w:szCs w:val="32"/>
        </w:rPr>
        <w:t>1219</w:t>
      </w:r>
      <w:r>
        <w:rPr>
          <w:rFonts w:ascii="Times New Roman" w:hAnsi="Times New Roman" w:eastAsia="方正仿宋简体"/>
          <w:b/>
          <w:bCs/>
          <w:color w:val="000000" w:themeColor="text1"/>
          <w:spacing w:val="-3"/>
          <w:sz w:val="32"/>
          <w:szCs w:val="32"/>
        </w:rPr>
        <w:t>万元完成全年预算的</w:t>
      </w:r>
      <w:r>
        <w:rPr>
          <w:rFonts w:hint="eastAsia" w:ascii="Times New Roman" w:hAnsi="Times New Roman" w:eastAsia="方正仿宋简体"/>
          <w:b/>
          <w:bCs/>
          <w:color w:val="000000" w:themeColor="text1"/>
          <w:spacing w:val="-3"/>
          <w:sz w:val="32"/>
          <w:szCs w:val="32"/>
        </w:rPr>
        <w:t>53</w:t>
      </w:r>
      <w:r>
        <w:rPr>
          <w:rFonts w:ascii="Times New Roman" w:hAnsi="Times New Roman" w:eastAsia="方正仿宋简体"/>
          <w:b/>
          <w:bCs/>
          <w:color w:val="000000" w:themeColor="text1"/>
          <w:spacing w:val="-13"/>
          <w:sz w:val="32"/>
          <w:szCs w:val="32"/>
        </w:rPr>
        <w:t>%。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left="640" w:leftChars="305" w:right="95" w:firstLine="304" w:firstLineChars="108"/>
        <w:jc w:val="left"/>
        <w:textAlignment w:val="baseline"/>
        <w:rPr>
          <w:rFonts w:ascii="方正黑体简体" w:hAnsi="方正黑体简体" w:eastAsia="方正黑体简体" w:cs="方正黑体简体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 w:eastAsia="方正仿宋简体"/>
          <w:b/>
          <w:bCs/>
          <w:color w:val="000000" w:themeColor="text1"/>
          <w:spacing w:val="-15"/>
          <w:w w:val="97"/>
          <w:sz w:val="32"/>
          <w:szCs w:val="32"/>
        </w:rPr>
        <w:t>2.利润总额：</w:t>
      </w:r>
      <w:r>
        <w:rPr>
          <w:rFonts w:hint="eastAsia" w:ascii="Times New Roman" w:hAnsi="Times New Roman" w:eastAsia="方正仿宋简体"/>
          <w:b/>
          <w:bCs/>
          <w:color w:val="000000" w:themeColor="text1"/>
          <w:spacing w:val="-15"/>
          <w:w w:val="97"/>
          <w:sz w:val="32"/>
          <w:szCs w:val="32"/>
        </w:rPr>
        <w:t xml:space="preserve"> -594</w:t>
      </w:r>
      <w:r>
        <w:rPr>
          <w:rFonts w:ascii="Times New Roman" w:hAnsi="Times New Roman" w:eastAsia="方正仿宋简体"/>
          <w:b/>
          <w:bCs/>
          <w:color w:val="000000" w:themeColor="text1"/>
          <w:spacing w:val="-15"/>
          <w:w w:val="97"/>
          <w:sz w:val="32"/>
          <w:szCs w:val="32"/>
        </w:rPr>
        <w:t>万元</w:t>
      </w:r>
      <w:r>
        <w:rPr>
          <w:rFonts w:ascii="Times New Roman" w:hAnsi="Times New Roman" w:eastAsia="方正仿宋简体"/>
          <w:b/>
          <w:bCs/>
          <w:color w:val="000000" w:themeColor="text1"/>
          <w:spacing w:val="-3"/>
          <w:sz w:val="32"/>
          <w:szCs w:val="32"/>
        </w:rPr>
        <w:t>完成全年预算的</w:t>
      </w:r>
      <w:r>
        <w:rPr>
          <w:rFonts w:hint="eastAsia" w:ascii="Times New Roman" w:hAnsi="Times New Roman" w:eastAsia="方正仿宋简体"/>
          <w:b/>
          <w:bCs/>
          <w:color w:val="000000" w:themeColor="text1"/>
          <w:spacing w:val="-3"/>
          <w:sz w:val="32"/>
          <w:szCs w:val="32"/>
        </w:rPr>
        <w:t>50</w:t>
      </w:r>
      <w:r>
        <w:rPr>
          <w:rFonts w:ascii="Times New Roman" w:hAnsi="Times New Roman" w:eastAsia="方正仿宋简体"/>
          <w:b/>
          <w:bCs/>
          <w:color w:val="000000" w:themeColor="text1"/>
          <w:spacing w:val="-13"/>
          <w:sz w:val="32"/>
          <w:szCs w:val="32"/>
        </w:rPr>
        <w:t>%</w:t>
      </w:r>
      <w:r>
        <w:rPr>
          <w:rFonts w:ascii="Times New Roman" w:hAnsi="Times New Roman" w:eastAsia="方正仿宋简体"/>
          <w:b/>
          <w:bCs/>
          <w:color w:val="000000" w:themeColor="text1"/>
          <w:spacing w:val="-15"/>
          <w:w w:val="97"/>
          <w:sz w:val="32"/>
          <w:szCs w:val="32"/>
        </w:rPr>
        <w:t>。</w:t>
      </w:r>
      <w:r>
        <w:rPr>
          <w:rFonts w:hint="eastAsia" w:ascii="Times New Roman" w:hAnsi="Times New Roman" w:eastAsia="方正仿宋简体"/>
          <w:b/>
          <w:bCs/>
          <w:color w:val="000000" w:themeColor="text1"/>
          <w:spacing w:val="-15"/>
          <w:w w:val="97"/>
          <w:sz w:val="32"/>
          <w:szCs w:val="32"/>
        </w:rPr>
        <w:t xml:space="preserve"> </w:t>
      </w:r>
      <w:r>
        <w:rPr>
          <w:rFonts w:hint="eastAsia" w:ascii="Times New Roman" w:hAnsi="Times New Roman" w:eastAsia="方正仿宋简体"/>
          <w:b/>
          <w:bCs/>
          <w:color w:val="000000" w:themeColor="text1"/>
          <w:spacing w:val="-15"/>
          <w:w w:val="97"/>
          <w:sz w:val="32"/>
          <w:szCs w:val="32"/>
        </w:rPr>
        <w:br w:type="textWrapping"/>
      </w: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spacing w:val="-15"/>
          <w:w w:val="97"/>
          <w:sz w:val="32"/>
          <w:szCs w:val="32"/>
        </w:rPr>
        <w:t>四、董事及高级管理人员的任职情况</w:t>
      </w:r>
    </w:p>
    <w:p>
      <w:pPr>
        <w:pStyle w:val="6"/>
        <w:spacing w:line="600" w:lineRule="exact"/>
        <w:ind w:firstLine="64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执行董事：陈勇强</w:t>
      </w:r>
    </w:p>
    <w:p>
      <w:pPr>
        <w:pStyle w:val="6"/>
        <w:spacing w:line="600" w:lineRule="exact"/>
        <w:ind w:firstLine="64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副总经理：李 永</w:t>
      </w:r>
    </w:p>
    <w:p>
      <w:pPr>
        <w:pStyle w:val="6"/>
        <w:spacing w:line="600" w:lineRule="exact"/>
        <w:ind w:firstLine="64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副总经理：赵 凤</w:t>
      </w:r>
    </w:p>
    <w:p>
      <w:pPr>
        <w:pStyle w:val="6"/>
        <w:spacing w:line="600" w:lineRule="exact"/>
        <w:ind w:left="638" w:leftChars="304" w:firstLine="0" w:firstLineChars="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财务总监：王 勇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br w:type="textWrapping"/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总经理助理：王绪峰</w:t>
      </w:r>
    </w:p>
    <w:p>
      <w:pPr>
        <w:pStyle w:val="6"/>
        <w:spacing w:line="600" w:lineRule="exact"/>
        <w:ind w:firstLine="64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五、企业履行社会责任情况</w:t>
      </w:r>
    </w:p>
    <w:p>
      <w:pPr>
        <w:pStyle w:val="6"/>
        <w:spacing w:line="600" w:lineRule="exact"/>
        <w:ind w:firstLine="64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公司现有在册人员35人。</w:t>
      </w:r>
    </w:p>
    <w:p>
      <w:pPr>
        <w:rPr>
          <w:rFonts w:asciiTheme="majorEastAsia" w:hAnsiTheme="majorEastAsia" w:eastAsiaTheme="majorEastAsia"/>
        </w:rPr>
      </w:pPr>
    </w:p>
    <w:p/>
    <w:p/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JiZWI3YmEwMWRjMmNhNDc5ZDI0OTgyOWJmOGM4NGIifQ=="/>
  </w:docVars>
  <w:rsids>
    <w:rsidRoot w:val="25CE6255"/>
    <w:rsid w:val="000258F6"/>
    <w:rsid w:val="00190704"/>
    <w:rsid w:val="001A0261"/>
    <w:rsid w:val="001E5653"/>
    <w:rsid w:val="0023281C"/>
    <w:rsid w:val="00291037"/>
    <w:rsid w:val="003971D0"/>
    <w:rsid w:val="0048590B"/>
    <w:rsid w:val="005B542E"/>
    <w:rsid w:val="005D182B"/>
    <w:rsid w:val="006627F1"/>
    <w:rsid w:val="00922E1C"/>
    <w:rsid w:val="00D211CD"/>
    <w:rsid w:val="00E04C1A"/>
    <w:rsid w:val="00E11A9C"/>
    <w:rsid w:val="00E54351"/>
    <w:rsid w:val="05D334EC"/>
    <w:rsid w:val="0A2B7D0E"/>
    <w:rsid w:val="25CE6255"/>
    <w:rsid w:val="2B024187"/>
    <w:rsid w:val="2CFB2671"/>
    <w:rsid w:val="4115578B"/>
    <w:rsid w:val="650231E3"/>
    <w:rsid w:val="6858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179</Words>
  <Characters>1026</Characters>
  <Lines>8</Lines>
  <Paragraphs>2</Paragraphs>
  <TotalTime>12</TotalTime>
  <ScaleCrop>false</ScaleCrop>
  <LinksUpToDate>false</LinksUpToDate>
  <CharactersWithSpaces>1203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2025-04-27T03:44:00Z</dcterms:created>
  <dc:creator>刘兰玲</dc:creator>
  <cp:lastModifiedBy>张娜</cp:lastModifiedBy>
  <dcterms:modified xsi:type="dcterms:W3CDTF">2025-04-30T08:53:20Z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07994C20591A464AA900EE4BA5E173EE_13</vt:lpwstr>
  </property>
</Properties>
</file>