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年第一季度财务等重大信息公告</w:t>
      </w:r>
    </w:p>
    <w:p>
      <w:pPr>
        <w:rPr>
          <w:rFonts w:hint="default" w:eastAsia="宋体"/>
          <w:lang w:val="en-US" w:eastAsia="zh-CN"/>
        </w:rPr>
      </w:pPr>
    </w:p>
    <w:p/>
    <w:p>
      <w:pPr>
        <w:spacing w:line="94" w:lineRule="exact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28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7"/>
          <w:sz w:val="32"/>
          <w:szCs w:val="32"/>
          <w:lang w:val="en-US" w:eastAsia="zh-CN"/>
        </w:rPr>
        <w:t>山东公用商业集团有限公司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960" w:firstLineChars="3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简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称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7"/>
          <w:sz w:val="32"/>
          <w:szCs w:val="32"/>
          <w:lang w:val="en-US" w:eastAsia="zh-CN"/>
        </w:rPr>
        <w:t>山东公用商业集团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刘奉元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.股东名称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.注册资本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亿元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</w:rPr>
        <w:t>23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198" w:leftChars="304" w:right="1272" w:hanging="2560" w:hangingChars="800"/>
        <w:jc w:val="both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.办公地址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：山东省济宁市任城区红星中路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23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水务大厦C座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val="en-US" w:eastAsia="zh-CN"/>
        </w:rPr>
        <w:t>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0" w:firstLineChars="200"/>
        <w:jc w:val="left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eastAsia="zh-CN"/>
        </w:rPr>
        <w:sectPr>
          <w:footerReference r:id="rId3" w:type="default"/>
          <w:pgSz w:w="11907" w:h="16839"/>
          <w:pgMar w:top="2098" w:right="1474" w:bottom="1984" w:left="1587" w:header="0" w:footer="1039" w:gutter="0"/>
          <w:pgNumType w:fmt="decimal"/>
          <w:cols w:space="720" w:num="1"/>
        </w:sect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商业经营管理策划、信息咨询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  <w:lang w:val="en-US" w:eastAsia="zh-CN"/>
        </w:rPr>
        <w:t>272000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position w:val="6"/>
          <w:sz w:val="32"/>
          <w:szCs w:val="32"/>
        </w:rPr>
        <w:t>：s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position w:val="6"/>
          <w:sz w:val="32"/>
          <w:szCs w:val="32"/>
          <w:u w:val="none"/>
        </w:rPr>
        <w:t>yjt@sdgykg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position w:val="6"/>
          <w:sz w:val="32"/>
          <w:szCs w:val="32"/>
        </w:rPr>
        <w:t>.com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0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：山东公用商业集团有限公司成立于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2019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21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日，隶属于山东公用控股有限公司，注册资金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亿元，总资产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.</w:t>
      </w:r>
      <w:r>
        <w:rPr>
          <w:rFonts w:hint="default" w:ascii="Times New Roman" w:hAnsi="Times New Roman" w:eastAsia="方正仿宋简体" w:cs="Times New Roman"/>
          <w:b w:val="0"/>
          <w:bCs w:val="0"/>
          <w:spacing w:val="0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亿元，下属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家三级公司，涉及商业运营、大型商超、知名品牌代理、天然矿泉水产销等业务。公司现有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两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座购物中心，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开发的新项目利客购物-杨柳店位于济宁市金宇路与菱花南路路北。清泉天然矿泉水，源水取自泉林水系群山深处的碳酸盐岩岩隙，获得孔子文化节指定用水等多项荣誉。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包含收购的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eastAsia="zh-CN"/>
        </w:rPr>
        <w:t>“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  <w:t>二、主要会计数据和财务指标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.资产总额：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  <w:t>14378.68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  <w:t>万元，比年初增加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683.68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  <w:t>万元，增幅为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  <w:t>4.99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2"/>
          <w:sz w:val="32"/>
          <w:szCs w:val="32"/>
          <w:shd w:val="clear" w:color="auto" w:fill="auto"/>
          <w:lang w:val="en-US" w:eastAsia="zh-CN"/>
        </w:rPr>
        <w:t>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4120.68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109.94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</w:rPr>
        <w:t>万元，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3"/>
          <w:sz w:val="32"/>
          <w:szCs w:val="32"/>
          <w:shd w:val="clear" w:color="auto" w:fill="auto"/>
          <w:lang w:val="en-US" w:eastAsia="zh-CN"/>
        </w:rPr>
        <w:t>2.60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</w:rPr>
        <w:t>%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5"/>
          <w:w w:val="98"/>
          <w:sz w:val="32"/>
          <w:szCs w:val="32"/>
          <w:shd w:val="clear" w:color="auto" w:fill="auto"/>
          <w:lang w:val="en-US" w:eastAsia="zh-CN"/>
        </w:rPr>
        <w:t>0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5"/>
          <w:w w:val="98"/>
          <w:sz w:val="32"/>
          <w:szCs w:val="32"/>
          <w:shd w:val="clear" w:color="auto" w:fill="auto"/>
          <w:lang w:val="en-US" w:eastAsia="zh-CN"/>
        </w:rPr>
        <w:t>110.19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auto" w:fill="auto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2"/>
          <w:sz w:val="32"/>
          <w:szCs w:val="32"/>
          <w:shd w:val="clear" w:color="auto" w:fill="auto"/>
        </w:rPr>
        <w:t>三、财务预算执行情况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3"/>
          <w:sz w:val="32"/>
          <w:szCs w:val="32"/>
          <w:shd w:val="clear" w:color="auto" w:fill="auto"/>
          <w:lang w:val="en-US" w:eastAsia="zh-CN"/>
        </w:rPr>
        <w:t>0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3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.利润总额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5"/>
          <w:w w:val="97"/>
          <w:sz w:val="32"/>
          <w:szCs w:val="32"/>
          <w:shd w:val="clear" w:color="auto" w:fill="auto"/>
          <w:lang w:val="en-US" w:eastAsia="zh-CN"/>
        </w:rPr>
        <w:t>-109.94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58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2"/>
          <w:sz w:val="32"/>
          <w:szCs w:val="32"/>
        </w:rPr>
        <w:t>四、董事、监事及高级管理人员的任职情况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董事长：刘奉元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 xml:space="preserve">董 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事：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>刘奉元、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张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巍、郭凡强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  <w:t>、曹伟、季树海、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84" w:firstLineChars="6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  <w:t>闫立强、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  <w:t>朱远军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 xml:space="preserve">监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 xml:space="preserve"> 事：贾庆梅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总经理：张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副总经理：郭凡强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工会主席：冯文冉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28" w:firstLineChars="2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200" w:firstLine="316" w:firstLineChars="100"/>
        <w:textAlignment w:val="baseline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000000"/>
          <w:spacing w:val="-2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000000"/>
          <w:spacing w:val="-2"/>
          <w:kern w:val="0"/>
          <w:sz w:val="32"/>
          <w:szCs w:val="32"/>
          <w:lang w:val="en-US" w:eastAsia="zh-CN"/>
        </w:rPr>
        <w:t>五、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000000"/>
          <w:spacing w:val="-2"/>
          <w:kern w:val="0"/>
          <w:sz w:val="32"/>
          <w:szCs w:val="32"/>
        </w:rPr>
        <w:t>企业履行社会责任情况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公司现有在册员工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3"/>
          <w:sz w:val="32"/>
          <w:szCs w:val="32"/>
          <w:lang w:val="en-US" w:eastAsia="zh-CN"/>
        </w:rPr>
        <w:t>232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</w:rPr>
        <w:t>人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-3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</w:p>
    <w:sectPr>
      <w:footerReference r:id="rId4" w:type="default"/>
      <w:pgSz w:w="11907" w:h="16839"/>
      <w:pgMar w:top="1431" w:right="1375" w:bottom="1154" w:left="1603" w:header="0" w:footer="103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27A033E-DC0A-49E1-8721-316722ED588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8D964D9-38F3-45B5-9DF8-F52D8882976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CD6AD82-47E9-4961-8F14-4A7772BB4E35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65F3D40-82AE-4265-9051-E0CB6B04A0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4" w:lineRule="exact"/>
      <w:ind w:firstLine="4508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f/wEV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t1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f/wE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+AZk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j4Bm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TEyYjYyOWIyMzJiMGRjNzc0NTY0OWJjZjY0ZDBiYTg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B271930"/>
    <w:rsid w:val="0B956BB4"/>
    <w:rsid w:val="0C0E2103"/>
    <w:rsid w:val="0CF85DDF"/>
    <w:rsid w:val="0D3B22AE"/>
    <w:rsid w:val="0F8E5335"/>
    <w:rsid w:val="1030763E"/>
    <w:rsid w:val="152E38F3"/>
    <w:rsid w:val="15A11659"/>
    <w:rsid w:val="1887008F"/>
    <w:rsid w:val="191A0EA5"/>
    <w:rsid w:val="1A8E33FF"/>
    <w:rsid w:val="1B387336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3FD91B8D"/>
    <w:rsid w:val="42A414A1"/>
    <w:rsid w:val="434D32D2"/>
    <w:rsid w:val="44875704"/>
    <w:rsid w:val="461B0239"/>
    <w:rsid w:val="484A67E7"/>
    <w:rsid w:val="4A513E5D"/>
    <w:rsid w:val="4C4D3665"/>
    <w:rsid w:val="4FB8497E"/>
    <w:rsid w:val="510E0CFA"/>
    <w:rsid w:val="56EA18C1"/>
    <w:rsid w:val="5D5162F2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FC0545D"/>
    <w:rsid w:val="70626C2C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947</Words>
  <Characters>1062</Characters>
  <TotalTime>31</TotalTime>
  <ScaleCrop>false</ScaleCrop>
  <LinksUpToDate>false</LinksUpToDate>
  <CharactersWithSpaces>1076</CharactersWithSpaces>
  <Application>WPS Office_11.8.6.8810_F1E327BC-269C-435d-A152-05C5408002CA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张娜</cp:lastModifiedBy>
  <dcterms:modified xsi:type="dcterms:W3CDTF">2025-04-30T08:55:34Z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2052-11.8.6.8810</vt:lpwstr>
  </property>
  <property fmtid="{D5CDD505-2E9C-101B-9397-08002B2CF9AE}" pid="5" name="ICV">
    <vt:lpwstr>D1ADCE544EEB45258CA6BD8E449334BC_13</vt:lpwstr>
  </property>
  <property fmtid="{D5CDD505-2E9C-101B-9397-08002B2CF9AE}" pid="6" name="KSOTemplateDocerSaveRecord">
    <vt:lpwstr>eyJoZGlkIjoiYTEyYjYyOWIyMzJiMGRjNzc0NTY0OWJjZjY0ZDBiYTgiLCJ1c2VySWQiOiI2MDA4NzgzNTYifQ==</vt:lpwstr>
  </property>
</Properties>
</file>