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7E8FD">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济宁圣华汽车销售服务有限公司</w:t>
      </w:r>
    </w:p>
    <w:p w14:paraId="1D2FC369">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5</w:t>
      </w:r>
      <w:r>
        <w:rPr>
          <w:rFonts w:hint="eastAsia" w:ascii="方正小标宋简体" w:hAnsi="方正小标宋简体" w:eastAsia="方正小标宋简体" w:cs="方正小标宋简体"/>
          <w:b/>
          <w:bCs/>
          <w:sz w:val="44"/>
          <w:szCs w:val="44"/>
          <w:lang w:val="en-US" w:eastAsia="zh-CN"/>
        </w:rPr>
        <w:t>年度第一季度财务等重大信息公开</w:t>
      </w:r>
    </w:p>
    <w:p w14:paraId="5B7203D8">
      <w:pPr>
        <w:pStyle w:val="4"/>
        <w:numPr>
          <w:ilvl w:val="0"/>
          <w:numId w:val="0"/>
        </w:numPr>
        <w:spacing w:line="600" w:lineRule="exact"/>
        <w:ind w:leftChars="0" w:firstLine="321" w:firstLineChars="100"/>
        <w:rPr>
          <w:rFonts w:hint="eastAsia" w:ascii="方正仿宋简体" w:hAnsi="方正仿宋简体" w:eastAsia="方正仿宋简体" w:cs="方正仿宋简体"/>
          <w:b/>
          <w:bCs/>
          <w:sz w:val="32"/>
          <w:szCs w:val="32"/>
          <w:lang w:val="en-US" w:eastAsia="zh-CN"/>
        </w:rPr>
      </w:pPr>
    </w:p>
    <w:p w14:paraId="54904F74">
      <w:pPr>
        <w:pStyle w:val="4"/>
        <w:numPr>
          <w:ilvl w:val="0"/>
          <w:numId w:val="0"/>
        </w:numPr>
        <w:spacing w:line="600" w:lineRule="exact"/>
        <w:ind w:leftChars="0" w:firstLine="641"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一、企业基本情况</w:t>
      </w:r>
    </w:p>
    <w:p w14:paraId="3A19AC57">
      <w:pPr>
        <w:pStyle w:val="4"/>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济宁圣华汽车销售服务有限公司</w:t>
      </w:r>
    </w:p>
    <w:p w14:paraId="43DD983B">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20445B4A">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21886BB3">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1BDA0CEF">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w:t>
      </w:r>
    </w:p>
    <w:p w14:paraId="76217313">
      <w:pPr>
        <w:pStyle w:val="4"/>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市高新区327国道南虎标工业园大门东数</w:t>
      </w:r>
    </w:p>
    <w:p w14:paraId="225C2297">
      <w:pPr>
        <w:pStyle w:val="4"/>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第一家济宁圣华汽车销售服务有限公司</w:t>
      </w:r>
    </w:p>
    <w:p w14:paraId="1515B97A">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22A30781">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0DDC1AFE">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0283BEF2">
      <w:pPr>
        <w:numPr>
          <w:ilvl w:val="0"/>
          <w:numId w:val="0"/>
        </w:numPr>
        <w:spacing w:line="600" w:lineRule="exact"/>
        <w:ind w:left="642"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r>
        <w:rPr>
          <w:rFonts w:hint="default" w:ascii="Times New Roman" w:hAnsi="Times New Roman" w:eastAsia="方正仿宋简体" w:cs="Times New Roman"/>
          <w:b/>
          <w:bCs/>
          <w:sz w:val="32"/>
          <w:szCs w:val="32"/>
          <w:lang w:val="en-US" w:eastAsia="zh-CN"/>
        </w:rPr>
        <w:t>:</w:t>
      </w:r>
    </w:p>
    <w:p w14:paraId="7847E8A0">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公司是长城汽车授权的哈弗品牌汽车、长城皮卡品牌汽车、欧拉品牌汽车在济宁地区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2009</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70CE410F">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拥有济宁圣华哈弗专营店、济宁圣华皮卡专营店、济宁圣华欧拉专营店、济宁圣华高新分公司、济宁圣华梁山分公司</w:t>
      </w: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lang w:val="en-US" w:eastAsia="zh-CN"/>
        </w:rPr>
        <w:t>家子公司。</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sz w:val="32"/>
          <w:szCs w:val="32"/>
          <w:lang w:val="en-US" w:eastAsia="zh-CN"/>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圣华汽车销售服务有限公司在厂家的地位也由一般的经销商进军到了核心战略经销商的地位。</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智慧运营模式更是在长城公司历经8年决胜终端过程中荣获了各种荣誉，大至全国总经理巅峰论剑总冠军，全国十佳标杆店，变革管理领先奖、区域市场占有率领先奖，小到区域标杆、细分车型市占率领先等各种奖项累计100多个。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57C64628">
      <w:pPr>
        <w:pStyle w:val="4"/>
        <w:numPr>
          <w:ilvl w:val="0"/>
          <w:numId w:val="0"/>
        </w:numPr>
        <w:spacing w:line="600" w:lineRule="exact"/>
        <w:ind w:leftChars="0" w:firstLine="641"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二、主要会计数据和财务指标</w:t>
      </w:r>
    </w:p>
    <w:p w14:paraId="0AD24744">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1.截止到202</w:t>
      </w:r>
      <w:r>
        <w:rPr>
          <w:rFonts w:hint="eastAsia" w:ascii="Times New Roman" w:hAnsi="Times New Roman" w:eastAsia="方正仿宋简体" w:cs="Times New Roman"/>
          <w:b/>
          <w:bCs/>
          <w:color w:val="auto"/>
          <w:kern w:val="2"/>
          <w:sz w:val="32"/>
          <w:szCs w:val="32"/>
          <w:lang w:val="en-US" w:eastAsia="zh-CN" w:bidi="ar-SA"/>
        </w:rPr>
        <w:t>5</w:t>
      </w:r>
      <w:r>
        <w:rPr>
          <w:rFonts w:hint="default" w:ascii="Times New Roman" w:hAnsi="Times New Roman" w:eastAsia="方正仿宋简体" w:cs="Times New Roman"/>
          <w:b/>
          <w:bCs/>
          <w:color w:val="auto"/>
          <w:kern w:val="2"/>
          <w:sz w:val="32"/>
          <w:szCs w:val="32"/>
          <w:lang w:val="en-US" w:eastAsia="zh-CN" w:bidi="ar-SA"/>
        </w:rPr>
        <w:t>年</w:t>
      </w:r>
      <w:r>
        <w:rPr>
          <w:rFonts w:hint="eastAsia" w:ascii="Times New Roman" w:hAnsi="Times New Roman" w:eastAsia="方正仿宋简体" w:cs="Times New Roman"/>
          <w:b/>
          <w:bCs/>
          <w:color w:val="auto"/>
          <w:kern w:val="2"/>
          <w:sz w:val="32"/>
          <w:szCs w:val="32"/>
          <w:lang w:val="en-US" w:eastAsia="zh-CN" w:bidi="ar-SA"/>
        </w:rPr>
        <w:t>3</w:t>
      </w:r>
      <w:r>
        <w:rPr>
          <w:rFonts w:hint="default" w:ascii="Times New Roman" w:hAnsi="Times New Roman" w:eastAsia="方正仿宋简体" w:cs="Times New Roman"/>
          <w:b/>
          <w:bCs/>
          <w:color w:val="auto"/>
          <w:kern w:val="2"/>
          <w:sz w:val="32"/>
          <w:szCs w:val="32"/>
          <w:lang w:val="en-US" w:eastAsia="zh-CN" w:bidi="ar-SA"/>
        </w:rPr>
        <w:t xml:space="preserve">月底，营业收入 </w:t>
      </w:r>
      <w:r>
        <w:rPr>
          <w:rFonts w:hint="eastAsia" w:ascii="Times New Roman" w:hAnsi="Times New Roman" w:eastAsia="方正仿宋简体" w:cs="Times New Roman"/>
          <w:b/>
          <w:bCs/>
          <w:color w:val="auto"/>
          <w:kern w:val="2"/>
          <w:sz w:val="32"/>
          <w:szCs w:val="32"/>
          <w:lang w:val="en-US" w:eastAsia="zh-CN" w:bidi="ar-SA"/>
        </w:rPr>
        <w:t>4089.09</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41.53</w:t>
      </w:r>
      <w:r>
        <w:rPr>
          <w:rFonts w:hint="default" w:ascii="Times New Roman" w:hAnsi="Times New Roman" w:eastAsia="方正仿宋简体" w:cs="Times New Roman"/>
          <w:b/>
          <w:bCs/>
          <w:color w:val="auto"/>
          <w:kern w:val="2"/>
          <w:sz w:val="32"/>
          <w:szCs w:val="32"/>
          <w:lang w:val="en-US" w:eastAsia="zh-CN" w:bidi="ar-SA"/>
        </w:rPr>
        <w:t>万元；</w:t>
      </w:r>
    </w:p>
    <w:p w14:paraId="620A94E0">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2.资产总额：</w:t>
      </w:r>
      <w:r>
        <w:rPr>
          <w:rFonts w:hint="eastAsia" w:ascii="Times New Roman" w:hAnsi="Times New Roman" w:eastAsia="方正仿宋简体" w:cs="Times New Roman"/>
          <w:b/>
          <w:bCs/>
          <w:color w:val="auto"/>
          <w:kern w:val="2"/>
          <w:sz w:val="32"/>
          <w:szCs w:val="32"/>
          <w:lang w:val="en-US" w:eastAsia="zh-CN" w:bidi="ar-SA"/>
        </w:rPr>
        <w:t>13214.7</w:t>
      </w:r>
      <w:r>
        <w:rPr>
          <w:rFonts w:hint="default" w:ascii="Times New Roman" w:hAnsi="Times New Roman" w:eastAsia="方正仿宋简体" w:cs="Times New Roman"/>
          <w:b/>
          <w:bCs/>
          <w:color w:val="auto"/>
          <w:kern w:val="2"/>
          <w:sz w:val="32"/>
          <w:szCs w:val="32"/>
          <w:lang w:val="en-US" w:eastAsia="zh-CN" w:bidi="ar-SA"/>
        </w:rPr>
        <w:t>万元，比年初减少</w:t>
      </w:r>
      <w:r>
        <w:rPr>
          <w:rFonts w:hint="eastAsia" w:ascii="Times New Roman" w:hAnsi="Times New Roman" w:eastAsia="方正仿宋简体" w:cs="Times New Roman"/>
          <w:b/>
          <w:bCs/>
          <w:color w:val="auto"/>
          <w:kern w:val="2"/>
          <w:sz w:val="32"/>
          <w:szCs w:val="32"/>
          <w:lang w:val="en-US" w:eastAsia="zh-CN" w:bidi="ar-SA"/>
        </w:rPr>
        <w:t>1072.65</w:t>
      </w:r>
      <w:r>
        <w:rPr>
          <w:rFonts w:hint="default" w:ascii="Times New Roman" w:hAnsi="Times New Roman" w:eastAsia="方正仿宋简体" w:cs="Times New Roman"/>
          <w:b/>
          <w:bCs/>
          <w:color w:val="auto"/>
          <w:kern w:val="2"/>
          <w:sz w:val="32"/>
          <w:szCs w:val="32"/>
          <w:lang w:val="en-US" w:eastAsia="zh-CN" w:bidi="ar-SA"/>
        </w:rPr>
        <w:t xml:space="preserve">万元，降幅为 </w:t>
      </w:r>
      <w:r>
        <w:rPr>
          <w:rFonts w:hint="eastAsia" w:ascii="Times New Roman" w:hAnsi="Times New Roman" w:eastAsia="方正仿宋简体" w:cs="Times New Roman"/>
          <w:b/>
          <w:bCs/>
          <w:color w:val="auto"/>
          <w:kern w:val="2"/>
          <w:sz w:val="32"/>
          <w:szCs w:val="32"/>
          <w:lang w:val="en-US" w:eastAsia="zh-CN" w:bidi="ar-SA"/>
        </w:rPr>
        <w:t>8.12</w:t>
      </w:r>
      <w:r>
        <w:rPr>
          <w:rFonts w:hint="default" w:ascii="Times New Roman" w:hAnsi="Times New Roman" w:eastAsia="方正仿宋简体" w:cs="Times New Roman"/>
          <w:b/>
          <w:bCs/>
          <w:color w:val="auto"/>
          <w:kern w:val="2"/>
          <w:sz w:val="32"/>
          <w:szCs w:val="32"/>
          <w:lang w:val="en-US" w:eastAsia="zh-CN" w:bidi="ar-SA"/>
        </w:rPr>
        <w:t xml:space="preserve"> %；</w:t>
      </w:r>
    </w:p>
    <w:p w14:paraId="79E0ED0E">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3.所有者权益：</w:t>
      </w:r>
      <w:r>
        <w:rPr>
          <w:rFonts w:hint="eastAsia" w:ascii="Times New Roman" w:hAnsi="Times New Roman" w:eastAsia="方正仿宋简体" w:cs="Times New Roman"/>
          <w:b/>
          <w:bCs/>
          <w:color w:val="auto"/>
          <w:kern w:val="2"/>
          <w:sz w:val="32"/>
          <w:szCs w:val="32"/>
          <w:lang w:val="en-US" w:eastAsia="zh-CN" w:bidi="ar-SA"/>
        </w:rPr>
        <w:t>-968.77</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减少</w:t>
      </w:r>
      <w:r>
        <w:rPr>
          <w:rFonts w:hint="default" w:ascii="Times New Roman" w:hAnsi="Times New Roman" w:eastAsia="方正仿宋简体" w:cs="Times New Roman"/>
          <w:b/>
          <w:bCs/>
          <w:color w:val="auto"/>
          <w:kern w:val="2"/>
          <w:sz w:val="32"/>
          <w:szCs w:val="32"/>
          <w:lang w:val="en-US" w:eastAsia="zh-CN" w:bidi="ar-SA"/>
        </w:rPr>
        <w:t xml:space="preserve"> </w:t>
      </w:r>
      <w:r>
        <w:rPr>
          <w:rFonts w:hint="eastAsia" w:ascii="Times New Roman" w:hAnsi="Times New Roman" w:eastAsia="方正仿宋简体" w:cs="Times New Roman"/>
          <w:b/>
          <w:bCs/>
          <w:color w:val="auto"/>
          <w:kern w:val="2"/>
          <w:sz w:val="32"/>
          <w:szCs w:val="32"/>
          <w:lang w:val="en-US" w:eastAsia="zh-CN" w:bidi="ar-SA"/>
        </w:rPr>
        <w:t>253.38</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降</w:t>
      </w:r>
      <w:r>
        <w:rPr>
          <w:rFonts w:hint="default" w:ascii="Times New Roman" w:hAnsi="Times New Roman" w:eastAsia="方正仿宋简体" w:cs="Times New Roman"/>
          <w:b/>
          <w:bCs/>
          <w:color w:val="auto"/>
          <w:kern w:val="2"/>
          <w:sz w:val="32"/>
          <w:szCs w:val="32"/>
          <w:lang w:val="en-US" w:eastAsia="zh-CN" w:bidi="ar-SA"/>
        </w:rPr>
        <w:t xml:space="preserve">幅为 </w:t>
      </w:r>
      <w:r>
        <w:rPr>
          <w:rFonts w:hint="eastAsia" w:ascii="Times New Roman" w:hAnsi="Times New Roman" w:eastAsia="方正仿宋简体" w:cs="Times New Roman"/>
          <w:b/>
          <w:bCs/>
          <w:color w:val="auto"/>
          <w:kern w:val="2"/>
          <w:sz w:val="32"/>
          <w:szCs w:val="32"/>
          <w:lang w:val="en-US" w:eastAsia="zh-CN" w:bidi="ar-SA"/>
        </w:rPr>
        <w:t>26.15</w:t>
      </w:r>
      <w:r>
        <w:rPr>
          <w:rFonts w:hint="default" w:ascii="Times New Roman" w:hAnsi="Times New Roman" w:eastAsia="方正仿宋简体" w:cs="Times New Roman"/>
          <w:b/>
          <w:bCs/>
          <w:color w:val="auto"/>
          <w:kern w:val="2"/>
          <w:sz w:val="32"/>
          <w:szCs w:val="32"/>
          <w:lang w:val="en-US" w:eastAsia="zh-CN" w:bidi="ar-SA"/>
        </w:rPr>
        <w:t>%；</w:t>
      </w:r>
    </w:p>
    <w:p w14:paraId="27F48D1A">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4.营业总收入：</w:t>
      </w:r>
      <w:r>
        <w:rPr>
          <w:rFonts w:hint="eastAsia" w:ascii="Times New Roman" w:hAnsi="Times New Roman" w:eastAsia="方正仿宋简体" w:cs="Times New Roman"/>
          <w:b/>
          <w:bCs/>
          <w:color w:val="auto"/>
          <w:kern w:val="2"/>
          <w:sz w:val="32"/>
          <w:szCs w:val="32"/>
          <w:lang w:val="en-US" w:eastAsia="zh-CN" w:bidi="ar-SA"/>
        </w:rPr>
        <w:t>4089.09</w:t>
      </w:r>
      <w:r>
        <w:rPr>
          <w:rFonts w:hint="default" w:ascii="Times New Roman" w:hAnsi="Times New Roman" w:eastAsia="方正仿宋简体" w:cs="Times New Roman"/>
          <w:b/>
          <w:bCs/>
          <w:color w:val="auto"/>
          <w:kern w:val="2"/>
          <w:sz w:val="32"/>
          <w:szCs w:val="32"/>
          <w:lang w:val="en-US" w:eastAsia="zh-CN" w:bidi="ar-SA"/>
        </w:rPr>
        <w:t>万元；</w:t>
      </w:r>
    </w:p>
    <w:p w14:paraId="4BD1D206">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5.营业总成本：</w:t>
      </w:r>
      <w:r>
        <w:rPr>
          <w:rFonts w:hint="eastAsia" w:ascii="Times New Roman" w:hAnsi="Times New Roman" w:eastAsia="方正仿宋简体" w:cs="Times New Roman"/>
          <w:b/>
          <w:bCs/>
          <w:color w:val="auto"/>
          <w:kern w:val="2"/>
          <w:sz w:val="32"/>
          <w:szCs w:val="32"/>
          <w:lang w:val="en-US" w:eastAsia="zh-CN" w:bidi="ar-SA"/>
        </w:rPr>
        <w:t>4338.62</w:t>
      </w:r>
      <w:r>
        <w:rPr>
          <w:rFonts w:hint="default" w:ascii="Times New Roman" w:hAnsi="Times New Roman" w:eastAsia="方正仿宋简体" w:cs="Times New Roman"/>
          <w:b/>
          <w:bCs/>
          <w:color w:val="auto"/>
          <w:kern w:val="2"/>
          <w:sz w:val="32"/>
          <w:szCs w:val="32"/>
          <w:lang w:val="en-US" w:eastAsia="zh-CN" w:bidi="ar-SA"/>
        </w:rPr>
        <w:t>万元。</w:t>
      </w:r>
    </w:p>
    <w:p w14:paraId="46A67349">
      <w:pPr>
        <w:pStyle w:val="4"/>
        <w:numPr>
          <w:ilvl w:val="0"/>
          <w:numId w:val="0"/>
        </w:numPr>
        <w:spacing w:line="600" w:lineRule="exact"/>
        <w:ind w:leftChars="0" w:firstLine="641"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三、财务预算执行情况</w:t>
      </w:r>
    </w:p>
    <w:p w14:paraId="3536DE35">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1.营业总收入：</w:t>
      </w:r>
      <w:r>
        <w:rPr>
          <w:rFonts w:hint="eastAsia" w:ascii="Times New Roman" w:hAnsi="Times New Roman" w:eastAsia="方正仿宋简体" w:cs="Times New Roman"/>
          <w:b/>
          <w:bCs/>
          <w:color w:val="auto"/>
          <w:kern w:val="2"/>
          <w:sz w:val="32"/>
          <w:szCs w:val="32"/>
          <w:lang w:val="en-US" w:eastAsia="zh-CN" w:bidi="ar-SA"/>
        </w:rPr>
        <w:t>4089.09</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19.08</w:t>
      </w:r>
      <w:r>
        <w:rPr>
          <w:rFonts w:hint="default" w:ascii="Times New Roman" w:hAnsi="Times New Roman" w:eastAsia="方正仿宋简体" w:cs="Times New Roman"/>
          <w:b/>
          <w:bCs/>
          <w:color w:val="auto"/>
          <w:kern w:val="2"/>
          <w:sz w:val="32"/>
          <w:szCs w:val="32"/>
          <w:lang w:val="en-US" w:eastAsia="zh-CN" w:bidi="ar-SA"/>
        </w:rPr>
        <w:t>%。</w:t>
      </w:r>
    </w:p>
    <w:p w14:paraId="5EBD890F">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2.利润总额：</w:t>
      </w:r>
      <w:r>
        <w:rPr>
          <w:rFonts w:hint="eastAsia" w:ascii="Times New Roman" w:hAnsi="Times New Roman" w:eastAsia="方正仿宋简体" w:cs="Times New Roman"/>
          <w:b/>
          <w:bCs/>
          <w:color w:val="auto"/>
          <w:kern w:val="2"/>
          <w:sz w:val="32"/>
          <w:szCs w:val="32"/>
          <w:lang w:val="en-US" w:eastAsia="zh-CN" w:bidi="ar-SA"/>
        </w:rPr>
        <w:t>-253.38</w:t>
      </w:r>
      <w:r>
        <w:rPr>
          <w:rFonts w:hint="default" w:ascii="Times New Roman" w:hAnsi="Times New Roman" w:eastAsia="方正仿宋简体" w:cs="Times New Roman"/>
          <w:b/>
          <w:bCs/>
          <w:color w:val="auto"/>
          <w:kern w:val="2"/>
          <w:sz w:val="32"/>
          <w:szCs w:val="32"/>
          <w:lang w:val="en-US" w:eastAsia="zh-CN" w:bidi="ar-SA"/>
        </w:rPr>
        <w:t>万元。</w:t>
      </w:r>
    </w:p>
    <w:p w14:paraId="77BA8AEE">
      <w:pPr>
        <w:pStyle w:val="4"/>
        <w:numPr>
          <w:ilvl w:val="0"/>
          <w:numId w:val="0"/>
        </w:numPr>
        <w:spacing w:line="600" w:lineRule="exact"/>
        <w:ind w:leftChars="0" w:firstLine="641" w:firstLineChars="200"/>
        <w:rPr>
          <w:rFonts w:hint="default" w:ascii="Times New Roman" w:hAnsi="Times New Roman" w:eastAsia="方正黑体简体" w:cs="Times New Roman"/>
          <w:b/>
          <w:bCs/>
          <w:kern w:val="2"/>
          <w:sz w:val="32"/>
          <w:szCs w:val="32"/>
          <w:lang w:val="en-US" w:eastAsia="zh-CN" w:bidi="ar-SA"/>
        </w:rPr>
      </w:pPr>
      <w:bookmarkStart w:id="0" w:name="_GoBack"/>
      <w:bookmarkEnd w:id="0"/>
      <w:r>
        <w:rPr>
          <w:rFonts w:hint="default" w:ascii="Times New Roman" w:hAnsi="Times New Roman" w:eastAsia="方正黑体简体" w:cs="Times New Roman"/>
          <w:b/>
          <w:bCs/>
          <w:kern w:val="2"/>
          <w:sz w:val="32"/>
          <w:szCs w:val="32"/>
          <w:lang w:val="en-US" w:eastAsia="zh-CN" w:bidi="ar-SA"/>
        </w:rPr>
        <w:t>四、董事及高级管理人员的任职情况</w:t>
      </w:r>
    </w:p>
    <w:p w14:paraId="4B8AE304">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董事长：张巍</w:t>
      </w:r>
    </w:p>
    <w:p w14:paraId="42FBDB3D">
      <w:pPr>
        <w:pStyle w:val="4"/>
        <w:spacing w:line="600" w:lineRule="exact"/>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总经理：张广斌</w:t>
      </w:r>
    </w:p>
    <w:p w14:paraId="36EC1A84">
      <w:pPr>
        <w:pStyle w:val="4"/>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521F1192">
      <w:pPr>
        <w:pStyle w:val="4"/>
        <w:numPr>
          <w:ilvl w:val="0"/>
          <w:numId w:val="0"/>
        </w:numPr>
        <w:spacing w:line="600" w:lineRule="exact"/>
        <w:ind w:leftChars="0" w:firstLine="641"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7776EAF9">
      <w:pPr>
        <w:pStyle w:val="4"/>
        <w:spacing w:line="600" w:lineRule="exact"/>
        <w:ind w:left="720"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公司现有在册人员153人。</w:t>
      </w:r>
    </w:p>
    <w:p w14:paraId="10835C3D">
      <w:pPr>
        <w:rPr>
          <w:rFonts w:hint="default" w:ascii="Times New Roman" w:hAnsi="Times New Roman" w:eastAsia="方正仿宋简体" w:cs="Times New Roman"/>
          <w:b/>
          <w:bCs/>
        </w:rPr>
      </w:pPr>
    </w:p>
    <w:p w14:paraId="5A8C7C6B">
      <w:pPr>
        <w:rPr>
          <w:rFonts w:hint="default" w:ascii="Times New Roman" w:hAnsi="Times New Roman" w:cs="Times New Roman"/>
          <w:b/>
          <w:bCs/>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NTYzOGMzZGQ1ZmNiN2Y4NzE0ZjFkMDU3ODM2ZjgifQ=="/>
  </w:docVars>
  <w:rsids>
    <w:rsidRoot w:val="09FC6619"/>
    <w:rsid w:val="029F01BE"/>
    <w:rsid w:val="09FC6619"/>
    <w:rsid w:val="0A6C2012"/>
    <w:rsid w:val="0AA55EB3"/>
    <w:rsid w:val="0DF54C75"/>
    <w:rsid w:val="13735AEF"/>
    <w:rsid w:val="17AF2410"/>
    <w:rsid w:val="18AA6B24"/>
    <w:rsid w:val="18DE12E9"/>
    <w:rsid w:val="24073A55"/>
    <w:rsid w:val="243E0123"/>
    <w:rsid w:val="322F40F5"/>
    <w:rsid w:val="3F8213B4"/>
    <w:rsid w:val="3FB955DC"/>
    <w:rsid w:val="40D730A3"/>
    <w:rsid w:val="417D0085"/>
    <w:rsid w:val="455C6204"/>
    <w:rsid w:val="4DB54742"/>
    <w:rsid w:val="4F5A56CA"/>
    <w:rsid w:val="593F1E70"/>
    <w:rsid w:val="5DEA5887"/>
    <w:rsid w:val="5ED708E8"/>
    <w:rsid w:val="62B94A87"/>
    <w:rsid w:val="64E03F43"/>
    <w:rsid w:val="67391B54"/>
    <w:rsid w:val="69D751C5"/>
    <w:rsid w:val="6FF303E8"/>
    <w:rsid w:val="713A7DE1"/>
    <w:rsid w:val="78305BD7"/>
    <w:rsid w:val="7A250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styleId="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996</Words>
  <Characters>1060</Characters>
  <Lines>0</Lines>
  <Paragraphs>0</Paragraphs>
  <TotalTime>0</TotalTime>
  <ScaleCrop>false</ScaleCrop>
  <LinksUpToDate>false</LinksUpToDate>
  <CharactersWithSpaces>1098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侯亚光</cp:lastModifiedBy>
  <dcterms:modified xsi:type="dcterms:W3CDTF">2025-04-27T06:22:09Z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47C447F319A345E0AB5BEFB663ADBE73_13</vt:lpwstr>
  </property>
  <property fmtid="{D5CDD505-2E9C-101B-9397-08002B2CF9AE}" pid="4" name="KSOTemplateDocerSaveRecord">
    <vt:lpwstr>eyJoZGlkIjoiOTBhNTYzOGMzZGQ1ZmNiN2Y4NzE0ZjFkMDU3ODM2ZjgiLCJ1c2VySWQiOiI3MjgyODU5MDYifQ==</vt:lpwstr>
  </property>
</Properties>
</file>