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山东公用工程管理有限公司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第三季度</w:t>
      </w:r>
      <w:r>
        <w:rPr>
          <w:rFonts w:hint="default" w:ascii="Times New Roman" w:hAnsi="Times New Roman" w:eastAsia="方正小标宋简体" w:cs="Times New Roman"/>
          <w:b/>
          <w:bCs/>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公司名称：山东公用工程管理有限公司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法定代表人：张羽</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注册资金：伍佰万元整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工程管理服务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人工智能硬件销售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工业设计服务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市政经营范围设施管理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装卸搬运</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园林绿化工程施工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土石方工程施工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工程和技术研究和试验发展</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劳务服务 (不含劳务派遣)</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 xml:space="preserve">信息咨询服务(不含许可类信息咨询服务) </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物业管理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电气设备销售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企业管理咨询</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招投标代理服务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对外承包工程。(除依法须经批准的项目外，凭营业执照依法自主开展经营活动)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建设工程设计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住宅室内装饰装修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建设工程勘察</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测绘服务。(依法须经批准的项目，经相关部门批准后方可开展经营活动，具体经营项目以相关部门批准文件或许可证件为</w:t>
      </w:r>
      <w:r>
        <w:rPr>
          <w:rFonts w:hint="eastAsia" w:ascii="Times New Roman" w:hAnsi="Times New Roman" w:eastAsia="方正仿宋简体" w:cs="Times New Roman"/>
          <w:b/>
          <w:bCs/>
          <w:color w:val="000000"/>
          <w:spacing w:val="0"/>
          <w:w w:val="100"/>
          <w:position w:val="0"/>
          <w:sz w:val="32"/>
          <w:szCs w:val="32"/>
          <w:lang w:val="en-US" w:eastAsia="zh-CN"/>
        </w:rPr>
        <w:t>准</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公司主营业务为工程管理、运行管理服务、招标代理服务等。公司现有一个运行管理项目济宁市南跃进沟提水站工程运行管理项目，项目运行良好，满足工程使用要求，获得业主单位一致好评。</w:t>
      </w:r>
    </w:p>
    <w:p>
      <w:pPr>
        <w:pStyle w:val="4"/>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2024年前三季度主要财务数据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141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153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151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86</w:t>
            </w:r>
          </w:p>
        </w:tc>
      </w:tr>
    </w:tbl>
    <w:p>
      <w:pPr>
        <w:pStyle w:val="4"/>
        <w:keepNext w:val="0"/>
        <w:keepLines w:val="0"/>
        <w:pageBreakBefore w:val="0"/>
        <w:widowControl w:val="0"/>
        <w:numPr>
          <w:ilvl w:val="0"/>
          <w:numId w:val="1"/>
        </w:numPr>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rPr>
        <w:t>财务预算执行情况</w:t>
      </w:r>
    </w:p>
    <w:p>
      <w:pPr>
        <w:ind w:firstLine="643" w:firstLineChars="200"/>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前三季度</w:t>
      </w:r>
      <w:r>
        <w:rPr>
          <w:rFonts w:hint="eastAsia" w:ascii="Times New Roman" w:hAnsi="Times New Roman" w:eastAsia="方正仿宋简体" w:cs="Times New Roman"/>
          <w:b/>
          <w:bCs/>
          <w:color w:val="000000"/>
          <w:spacing w:val="0"/>
          <w:w w:val="100"/>
          <w:kern w:val="2"/>
          <w:position w:val="0"/>
          <w:sz w:val="32"/>
          <w:szCs w:val="32"/>
          <w:u w:val="none"/>
          <w:shd w:val="clear" w:color="auto" w:fill="auto"/>
          <w:lang w:val="en-US" w:eastAsia="zh-CN" w:bidi="zh-TW"/>
        </w:rPr>
        <w:t>，公司实现营业总收入 141万元，完成年度预算的 82.94 %；实现利润总额 57 万元，完成年度预算的 103.64%；实现净利润55万元，完成年度预算的 107.84 %。</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本季度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00C4EFD0-0B02-455E-8177-F8BFB2C95918}"/>
  </w:font>
  <w:font w:name="方正仿宋简体">
    <w:panose1 w:val="02000000000000000000"/>
    <w:charset w:val="86"/>
    <w:family w:val="auto"/>
    <w:pitch w:val="default"/>
    <w:sig w:usb0="A00002BF" w:usb1="184F6CFA" w:usb2="00000012" w:usb3="00000000" w:csb0="00040001" w:csb1="00000000"/>
    <w:embedRegular r:id="rId2" w:fontKey="{5DE797DE-A700-41B5-B678-4D25BEDD445A}"/>
  </w:font>
  <w:font w:name="方正黑体简体">
    <w:panose1 w:val="02000000000000000000"/>
    <w:charset w:val="86"/>
    <w:family w:val="auto"/>
    <w:pitch w:val="default"/>
    <w:sig w:usb0="A00002BF" w:usb1="184F6CFA" w:usb2="00000012" w:usb3="00000000" w:csb0="00040001" w:csb1="00000000"/>
    <w:embedRegular r:id="rId3" w:fontKey="{6AE43C20-2D33-488D-AA37-A5AF1EA76F48}"/>
  </w:font>
  <w:font w:name="方正楷体简体">
    <w:panose1 w:val="02000000000000000000"/>
    <w:charset w:val="86"/>
    <w:family w:val="auto"/>
    <w:pitch w:val="default"/>
    <w:sig w:usb0="A00002BF" w:usb1="184F6CFA" w:usb2="00000012" w:usb3="00000000" w:csb0="00040001" w:csb1="00000000"/>
    <w:embedRegular r:id="rId4" w:fontKey="{1313AAFD-8FFC-4CE5-84E7-89036529434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BD7BCE"/>
    <w:multiLevelType w:val="singleLevel"/>
    <w:tmpl w:val="F4BD7BC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000000"/>
    <w:rsid w:val="04A844E4"/>
    <w:rsid w:val="04D728EB"/>
    <w:rsid w:val="09A837AF"/>
    <w:rsid w:val="0BAF67CA"/>
    <w:rsid w:val="0C4C3092"/>
    <w:rsid w:val="105B4319"/>
    <w:rsid w:val="138349D3"/>
    <w:rsid w:val="25587FAA"/>
    <w:rsid w:val="28AA222B"/>
    <w:rsid w:val="2A7464BE"/>
    <w:rsid w:val="32410856"/>
    <w:rsid w:val="32CD3CD6"/>
    <w:rsid w:val="33466F1E"/>
    <w:rsid w:val="337A4B1E"/>
    <w:rsid w:val="3AE50490"/>
    <w:rsid w:val="48C43A90"/>
    <w:rsid w:val="4A1930D0"/>
    <w:rsid w:val="4AD65741"/>
    <w:rsid w:val="54C87B33"/>
    <w:rsid w:val="54CC5B55"/>
    <w:rsid w:val="55CB0A19"/>
    <w:rsid w:val="5C333535"/>
    <w:rsid w:val="611B3A2B"/>
    <w:rsid w:val="64AE3C76"/>
    <w:rsid w:val="64D11F7B"/>
    <w:rsid w:val="66E14363"/>
    <w:rsid w:val="695F606D"/>
    <w:rsid w:val="6B756129"/>
    <w:rsid w:val="70B01A0F"/>
    <w:rsid w:val="73604108"/>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672</Words>
  <Characters>713</Characters>
  <Lines>0</Lines>
  <Paragraphs>0</Paragraphs>
  <TotalTime>0</TotalTime>
  <ScaleCrop>false</ScaleCrop>
  <LinksUpToDate>false</LinksUpToDate>
  <CharactersWithSpaces>719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cp:lastPrinted>2024-04-23T09:41:00Z</cp:lastPrinted>
  <dcterms:modified xsi:type="dcterms:W3CDTF">2024-10-31T02:19:15Z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1FFF17E4713D426C88F79E1E7D1E9847_12</vt:lpwstr>
  </property>
</Properties>
</file>