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山东公用水利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建设工程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第三季度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财务等重大信息公开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  <w:t>一、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公司基本情况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公司名称：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山东公用水利建设工程有限公司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类    型：有限责任公司(非自然人投资或控股的法人独资)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法定代表人：李永清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注册资金：贰仟伍佰万元整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注册地址：济宁市顺河门外街78号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经营范围：许可项目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水利工程建设监理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建设工程监理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水利工程质量检测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建设工程质量检测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建设工程勘察，房屋建筑和市政基础设施项目工程总承包，各类工程建设活动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依法须经批准的项目，经相关部门批准后方可开展经营活动，具体经营项目以审批结果为准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。一般项目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农业机械制造，农业机械销售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建筑工程用机械制造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建筑工程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专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用机械销售，地质勘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察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专用设备制造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地质勘查专用设备销售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金属结构制造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金属结构销售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机械电气设备制造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电气机械设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备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销售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防洪除涝设施管理，水利相关咨询服务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灌溉服务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工程管理服务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土地整治服务，非居住房地产租赁，住房租赁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机械设备租赁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建筑工程机械与设备租赁，建筑砌块制造，建筑砌块销售，水泥制品制造，水泥制品销售，建筑材料销售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泵及真空设备销售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阀门和旋塞销售(除依法须经批准的项目外，凭营业执照依法自主开展经营活动）。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公用水利建设工程有限公司前身济宁市水利机械公司，成立于1962年，是集水利工程施工、监理、防汛抗旱、应急抢险等业务于一体的综合性企业。具备水利水电工程施工总承包贰级资质、地基基础工程专业承包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贰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级、河湖整治工程专业承包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贰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级、水利工程施工监理乙级，专业技术能力和水平均处于全省前列。公司近五年来承揽大中型水利工程项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目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160余项，施工总产值约12.5亿元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承担280余项工程项目的检测工作，20多座水闸的安全鉴定工作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参与省市防汛抢险演练12次，10余次的全省防汛应急抢险工作。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先后荣获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全国水利建设市场主体AAA级信用企业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山东省抗洪抢险突击队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山东省先进建筑施工企业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施工质量管理先进单位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、山东省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重合同、守信用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先进单位等荣誉称号。通过了ISO9001质量管理体系认证，职业健康安全管理体系，环境管理体系认证。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主要会计数据和财务指标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rightChars="0" w:firstLine="643" w:firstLineChars="200"/>
        <w:jc w:val="center"/>
        <w:textAlignment w:val="auto"/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2024年前三季度主要财务数据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Chars="200" w:right="0" w:rightChars="0"/>
        <w:jc w:val="right"/>
        <w:textAlignment w:val="auto"/>
        <w:rPr>
          <w:rFonts w:hint="eastAsia" w:ascii="方正楷体简体" w:hAnsi="方正楷体简体" w:eastAsia="方正楷体简体" w:cs="方正楷体简体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单位：人民币万元</w:t>
      </w:r>
    </w:p>
    <w:tbl>
      <w:tblPr>
        <w:tblStyle w:val="2"/>
        <w:tblW w:w="93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8"/>
        <w:gridCol w:w="2906"/>
        <w:gridCol w:w="29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年同期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8060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2151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7594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526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13441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6304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9357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4084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2983</w:t>
            </w:r>
          </w:p>
        </w:tc>
      </w:tr>
    </w:tbl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6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财务预算执行情况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前三季度，公司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实现营业总收入8060万元，完成年度预算的76.76 %；实现利润总额525万元，完成年度预算的150%；实现净利润402万元，完成年度预算的160%。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本季度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内发生的重大事项及</w:t>
      </w:r>
      <w:bookmarkStart w:id="0" w:name="_GoBack"/>
      <w:bookmarkEnd w:id="0"/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对公司的影响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B7B91241-CBE0-4B47-9DBC-6C8047B37C03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E267BD0C-6EF7-4B5E-AD45-F5E5C0A36EB0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9AD20A7D-39BB-4029-97B3-8921E5EAE119}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E50B2F12-B97D-4F7B-8B3B-0D3106E293F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2ZDg4ZDBhZGQ0ODQ0NmEzODFhMzk5YTA0ODE1MDUifQ=="/>
  </w:docVars>
  <w:rsids>
    <w:rsidRoot w:val="00000000"/>
    <w:rsid w:val="04A844E4"/>
    <w:rsid w:val="0A6729A7"/>
    <w:rsid w:val="10103852"/>
    <w:rsid w:val="12E96D03"/>
    <w:rsid w:val="18CD3A1E"/>
    <w:rsid w:val="1AC87223"/>
    <w:rsid w:val="1B5E1503"/>
    <w:rsid w:val="1C8905EF"/>
    <w:rsid w:val="213E56C7"/>
    <w:rsid w:val="25587FAA"/>
    <w:rsid w:val="2EF94C21"/>
    <w:rsid w:val="34EB25FB"/>
    <w:rsid w:val="3938118D"/>
    <w:rsid w:val="39D72606"/>
    <w:rsid w:val="48B03C69"/>
    <w:rsid w:val="4BAE1913"/>
    <w:rsid w:val="4C737562"/>
    <w:rsid w:val="4DFE5910"/>
    <w:rsid w:val="58397FAA"/>
    <w:rsid w:val="61E7244E"/>
    <w:rsid w:val="672E70A7"/>
    <w:rsid w:val="6B756129"/>
    <w:rsid w:val="6C504506"/>
    <w:rsid w:val="6D3F44DF"/>
    <w:rsid w:val="6FD5158E"/>
    <w:rsid w:val="71764201"/>
    <w:rsid w:val="74292505"/>
    <w:rsid w:val="784416DB"/>
    <w:rsid w:val="7B513D20"/>
    <w:rsid w:val="7CC60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qFormat/>
    <w:uiPriority w:val="0"/>
    <w:pPr>
      <w:widowControl w:val="0"/>
      <w:shd w:val="clear" w:color="auto" w:fill="auto"/>
      <w:spacing w:line="42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1006</Words>
  <Characters>1095</Characters>
  <Lines>0</Lines>
  <Paragraphs>0</Paragraphs>
  <TotalTime>0</TotalTime>
  <ScaleCrop>false</ScaleCrop>
  <LinksUpToDate>false</LinksUpToDate>
  <CharactersWithSpaces>1099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2023-08-24T04:08:00Z</dcterms:created>
  <dc:creator>联想电脑</dc:creator>
  <cp:lastModifiedBy>张娜</cp:lastModifiedBy>
  <cp:lastPrinted>2024-04-23T08:21:00Z</cp:lastPrinted>
  <dcterms:modified xsi:type="dcterms:W3CDTF">2024-10-31T02:08:52Z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1FFF17E4713D426C88F79E1E7D1E9847_12</vt:lpwstr>
  </property>
</Properties>
</file>