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济宁圣华汽车销售服务有限公司</w:t>
      </w:r>
    </w:p>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default" w:ascii="Times New Roman" w:hAnsi="Times New Roman" w:eastAsia="方正小标宋简体" w:cs="Times New Roman"/>
          <w:b/>
          <w:bCs/>
          <w:sz w:val="44"/>
          <w:szCs w:val="44"/>
          <w:lang w:val="en-US" w:eastAsia="zh-CN"/>
        </w:rPr>
        <w:t>2024</w:t>
      </w:r>
      <w:r>
        <w:rPr>
          <w:rFonts w:hint="eastAsia" w:ascii="方正小标宋简体" w:hAnsi="方正小标宋简体" w:eastAsia="方正小标宋简体" w:cs="方正小标宋简体"/>
          <w:b/>
          <w:bCs/>
          <w:sz w:val="44"/>
          <w:szCs w:val="44"/>
          <w:lang w:val="en-US" w:eastAsia="zh-CN"/>
        </w:rPr>
        <w:t>年度第三季度财务等重大信息公开</w:t>
      </w:r>
    </w:p>
    <w:p>
      <w:pPr>
        <w:pStyle w:val="4"/>
        <w:numPr>
          <w:ilvl w:val="0"/>
          <w:numId w:val="0"/>
        </w:numPr>
        <w:spacing w:line="600" w:lineRule="exact"/>
        <w:ind w:leftChars="0" w:firstLine="321" w:firstLineChars="100"/>
        <w:rPr>
          <w:rFonts w:hint="eastAsia" w:ascii="方正仿宋简体" w:hAnsi="方正仿宋简体" w:eastAsia="方正仿宋简体" w:cs="方正仿宋简体"/>
          <w:b/>
          <w:bCs/>
          <w:sz w:val="32"/>
          <w:szCs w:val="32"/>
          <w:lang w:val="en-US" w:eastAsia="zh-CN"/>
        </w:rPr>
      </w:pPr>
    </w:p>
    <w:p>
      <w:pPr>
        <w:pStyle w:val="4"/>
        <w:numPr>
          <w:ilvl w:val="0"/>
          <w:numId w:val="0"/>
        </w:numPr>
        <w:spacing w:line="600" w:lineRule="exact"/>
        <w:ind w:leftChars="0" w:firstLine="643"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一、企业基本情况</w:t>
      </w:r>
    </w:p>
    <w:p>
      <w:pPr>
        <w:pStyle w:val="4"/>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济宁圣华汽车销售服务有限公司</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w:t>
      </w:r>
    </w:p>
    <w:p>
      <w:pPr>
        <w:pStyle w:val="4"/>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市高新区327国道南虎标工业园大门东数</w:t>
      </w:r>
    </w:p>
    <w:p>
      <w:pPr>
        <w:pStyle w:val="4"/>
        <w:numPr>
          <w:ilvl w:val="0"/>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第一家济宁圣华汽车销售服务有限公司</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pPr>
        <w:numPr>
          <w:ilvl w:val="0"/>
          <w:numId w:val="0"/>
        </w:numPr>
        <w:spacing w:line="600" w:lineRule="exact"/>
        <w:ind w:left="642"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r>
        <w:rPr>
          <w:rFonts w:hint="default" w:ascii="Times New Roman" w:hAnsi="Times New Roman" w:eastAsia="方正仿宋简体" w:cs="Times New Roman"/>
          <w:b/>
          <w:bCs/>
          <w:sz w:val="32"/>
          <w:szCs w:val="32"/>
          <w:lang w:val="en-US" w:eastAsia="zh-CN"/>
        </w:rPr>
        <w:t>:</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公司是长城汽车授权的哈弗品牌汽车、长城皮卡品牌汽车、欧拉品牌汽车在济宁地区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2009</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pPr>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拥有济宁圣华哈弗专营店、济宁圣华皮卡专营店、济宁圣华欧拉专营店、济宁圣华高新分公司、济宁圣华梁山分公司、济宁圣华曲阜分公司、济宁圣华邹城分公司、济宁圣华金乡分公司、济宁圣华汶上分公司</w:t>
      </w:r>
      <w:r>
        <w:rPr>
          <w:rFonts w:hint="default" w:ascii="Times New Roman" w:hAnsi="Times New Roman" w:eastAsia="方正仿宋简体" w:cs="Times New Roman"/>
          <w:b/>
          <w:bCs/>
          <w:sz w:val="32"/>
          <w:szCs w:val="32"/>
          <w:lang w:val="en-US" w:eastAsia="zh-CN"/>
        </w:rPr>
        <w:t>9家子公司。</w:t>
      </w:r>
    </w:p>
    <w:p>
      <w:pP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sz w:val="32"/>
          <w:szCs w:val="32"/>
          <w:lang w:val="en-US" w:eastAsia="zh-CN"/>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圣华汽车销售服务有限公司在厂家的地位也由一般的经销商进军到了核心战略经销商的地位。</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智慧运营模式更是在长城公司历经8年决胜终端过程中荣获了各种荣誉，大至全国总经理巅峰论剑总冠军，全国十佳标杆店，变革管理领先奖、区域市场占有率领先奖，小到区域标杆、细分车型市占率领先等各种奖项累计100多个。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二、主要会计数据和财务指标</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1.截止到2024年</w:t>
      </w:r>
      <w:r>
        <w:rPr>
          <w:rFonts w:hint="eastAsia" w:ascii="Times New Roman" w:hAnsi="Times New Roman" w:eastAsia="方正仿宋简体" w:cs="Times New Roman"/>
          <w:b/>
          <w:bCs/>
          <w:color w:val="auto"/>
          <w:kern w:val="2"/>
          <w:sz w:val="32"/>
          <w:szCs w:val="32"/>
          <w:lang w:val="en-US" w:eastAsia="zh-CN" w:bidi="ar-SA"/>
        </w:rPr>
        <w:t>9</w:t>
      </w:r>
      <w:r>
        <w:rPr>
          <w:rFonts w:hint="default" w:ascii="Times New Roman" w:hAnsi="Times New Roman" w:eastAsia="方正仿宋简体" w:cs="Times New Roman"/>
          <w:b/>
          <w:bCs/>
          <w:color w:val="auto"/>
          <w:kern w:val="2"/>
          <w:sz w:val="32"/>
          <w:szCs w:val="32"/>
          <w:lang w:val="en-US" w:eastAsia="zh-CN" w:bidi="ar-SA"/>
        </w:rPr>
        <w:t xml:space="preserve">月底，营业收入 </w:t>
      </w:r>
      <w:r>
        <w:rPr>
          <w:rFonts w:hint="eastAsia" w:ascii="Times New Roman" w:hAnsi="Times New Roman" w:eastAsia="方正仿宋简体" w:cs="Times New Roman"/>
          <w:b/>
          <w:bCs/>
          <w:color w:val="auto"/>
          <w:kern w:val="2"/>
          <w:sz w:val="32"/>
          <w:szCs w:val="32"/>
          <w:lang w:val="en-US" w:eastAsia="zh-CN" w:bidi="ar-SA"/>
        </w:rPr>
        <w:t>14866.62</w:t>
      </w:r>
      <w:r>
        <w:rPr>
          <w:rFonts w:hint="default" w:ascii="Times New Roman" w:hAnsi="Times New Roman" w:eastAsia="方正仿宋简体" w:cs="Times New Roman"/>
          <w:b/>
          <w:bCs/>
          <w:color w:val="auto"/>
          <w:kern w:val="2"/>
          <w:sz w:val="32"/>
          <w:szCs w:val="32"/>
          <w:lang w:val="en-US" w:eastAsia="zh-CN" w:bidi="ar-SA"/>
        </w:rPr>
        <w:t>万元，已交税费总额</w:t>
      </w:r>
      <w:r>
        <w:rPr>
          <w:rFonts w:hint="eastAsia" w:ascii="Times New Roman" w:hAnsi="Times New Roman" w:eastAsia="方正仿宋简体" w:cs="Times New Roman"/>
          <w:b/>
          <w:bCs/>
          <w:color w:val="auto"/>
          <w:kern w:val="2"/>
          <w:sz w:val="32"/>
          <w:szCs w:val="32"/>
          <w:lang w:val="en-US" w:eastAsia="zh-CN" w:bidi="ar-SA"/>
        </w:rPr>
        <w:t>503.59</w:t>
      </w:r>
      <w:r>
        <w:rPr>
          <w:rFonts w:hint="default" w:ascii="Times New Roman" w:hAnsi="Times New Roman" w:eastAsia="方正仿宋简体" w:cs="Times New Roman"/>
          <w:b/>
          <w:bCs/>
          <w:color w:val="auto"/>
          <w:kern w:val="2"/>
          <w:sz w:val="32"/>
          <w:szCs w:val="32"/>
          <w:lang w:val="en-US" w:eastAsia="zh-CN" w:bidi="ar-SA"/>
        </w:rPr>
        <w:t>万元；</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2.资产总额：</w:t>
      </w:r>
      <w:r>
        <w:rPr>
          <w:rFonts w:hint="eastAsia" w:ascii="Times New Roman" w:hAnsi="Times New Roman" w:eastAsia="方正仿宋简体" w:cs="Times New Roman"/>
          <w:b/>
          <w:bCs/>
          <w:color w:val="auto"/>
          <w:kern w:val="2"/>
          <w:sz w:val="32"/>
          <w:szCs w:val="32"/>
          <w:lang w:val="en-US" w:eastAsia="zh-CN" w:bidi="ar-SA"/>
        </w:rPr>
        <w:t>9694.52</w:t>
      </w:r>
      <w:r>
        <w:rPr>
          <w:rFonts w:hint="default" w:ascii="Times New Roman" w:hAnsi="Times New Roman" w:eastAsia="方正仿宋简体" w:cs="Times New Roman"/>
          <w:b/>
          <w:bCs/>
          <w:color w:val="auto"/>
          <w:kern w:val="2"/>
          <w:sz w:val="32"/>
          <w:szCs w:val="32"/>
          <w:lang w:val="en-US" w:eastAsia="zh-CN" w:bidi="ar-SA"/>
        </w:rPr>
        <w:t>万元，比年初减少</w:t>
      </w:r>
      <w:r>
        <w:rPr>
          <w:rFonts w:hint="eastAsia" w:ascii="Times New Roman" w:hAnsi="Times New Roman" w:eastAsia="方正仿宋简体" w:cs="Times New Roman"/>
          <w:b/>
          <w:bCs/>
          <w:color w:val="auto"/>
          <w:kern w:val="2"/>
          <w:sz w:val="32"/>
          <w:szCs w:val="32"/>
          <w:lang w:val="en-US" w:eastAsia="zh-CN" w:bidi="ar-SA"/>
        </w:rPr>
        <w:t>8769.02</w:t>
      </w:r>
      <w:r>
        <w:rPr>
          <w:rFonts w:hint="default" w:ascii="Times New Roman" w:hAnsi="Times New Roman" w:eastAsia="方正仿宋简体" w:cs="Times New Roman"/>
          <w:b/>
          <w:bCs/>
          <w:color w:val="auto"/>
          <w:kern w:val="2"/>
          <w:sz w:val="32"/>
          <w:szCs w:val="32"/>
          <w:lang w:val="en-US" w:eastAsia="zh-CN" w:bidi="ar-SA"/>
        </w:rPr>
        <w:t xml:space="preserve">万元，降幅为 </w:t>
      </w:r>
      <w:r>
        <w:rPr>
          <w:rFonts w:hint="eastAsia" w:ascii="Times New Roman" w:hAnsi="Times New Roman" w:eastAsia="方正仿宋简体" w:cs="Times New Roman"/>
          <w:b/>
          <w:bCs/>
          <w:color w:val="auto"/>
          <w:kern w:val="2"/>
          <w:sz w:val="32"/>
          <w:szCs w:val="32"/>
          <w:lang w:val="en-US" w:eastAsia="zh-CN" w:bidi="ar-SA"/>
        </w:rPr>
        <w:t>47.49</w:t>
      </w:r>
      <w:r>
        <w:rPr>
          <w:rFonts w:hint="default" w:ascii="Times New Roman" w:hAnsi="Times New Roman" w:eastAsia="方正仿宋简体" w:cs="Times New Roman"/>
          <w:b/>
          <w:bCs/>
          <w:color w:val="auto"/>
          <w:kern w:val="2"/>
          <w:sz w:val="32"/>
          <w:szCs w:val="32"/>
          <w:lang w:val="en-US" w:eastAsia="zh-CN" w:bidi="ar-SA"/>
        </w:rPr>
        <w:t xml:space="preserve"> %；</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3.所有者权益：</w:t>
      </w:r>
      <w:r>
        <w:rPr>
          <w:rFonts w:hint="eastAsia" w:ascii="Times New Roman" w:hAnsi="Times New Roman" w:eastAsia="方正仿宋简体" w:cs="Times New Roman"/>
          <w:b/>
          <w:bCs/>
          <w:color w:val="auto"/>
          <w:kern w:val="2"/>
          <w:sz w:val="32"/>
          <w:szCs w:val="32"/>
          <w:lang w:val="en-US" w:eastAsia="zh-CN" w:bidi="ar-SA"/>
        </w:rPr>
        <w:t>-712.42</w:t>
      </w:r>
      <w:r>
        <w:rPr>
          <w:rFonts w:hint="default" w:ascii="Times New Roman" w:hAnsi="Times New Roman" w:eastAsia="方正仿宋简体" w:cs="Times New Roman"/>
          <w:b/>
          <w:bCs/>
          <w:color w:val="auto"/>
          <w:kern w:val="2"/>
          <w:sz w:val="32"/>
          <w:szCs w:val="32"/>
          <w:lang w:val="en-US" w:eastAsia="zh-CN" w:bidi="ar-SA"/>
        </w:rPr>
        <w:t>万元，比年初</w:t>
      </w:r>
      <w:r>
        <w:rPr>
          <w:rFonts w:hint="eastAsia" w:ascii="Times New Roman" w:hAnsi="Times New Roman" w:eastAsia="方正仿宋简体" w:cs="Times New Roman"/>
          <w:b/>
          <w:bCs/>
          <w:color w:val="auto"/>
          <w:kern w:val="2"/>
          <w:sz w:val="32"/>
          <w:szCs w:val="32"/>
          <w:lang w:val="en-US" w:eastAsia="zh-CN" w:bidi="ar-SA"/>
        </w:rPr>
        <w:t>减少</w:t>
      </w:r>
      <w:r>
        <w:rPr>
          <w:rFonts w:hint="default" w:ascii="Times New Roman" w:hAnsi="Times New Roman" w:eastAsia="方正仿宋简体" w:cs="Times New Roman"/>
          <w:b/>
          <w:bCs/>
          <w:color w:val="auto"/>
          <w:kern w:val="2"/>
          <w:sz w:val="32"/>
          <w:szCs w:val="32"/>
          <w:lang w:val="en-US" w:eastAsia="zh-CN" w:bidi="ar-SA"/>
        </w:rPr>
        <w:t xml:space="preserve"> </w:t>
      </w:r>
      <w:r>
        <w:rPr>
          <w:rFonts w:hint="eastAsia" w:ascii="Times New Roman" w:hAnsi="Times New Roman" w:eastAsia="方正仿宋简体" w:cs="Times New Roman"/>
          <w:b/>
          <w:bCs/>
          <w:color w:val="auto"/>
          <w:kern w:val="2"/>
          <w:sz w:val="32"/>
          <w:szCs w:val="32"/>
          <w:lang w:val="en-US" w:eastAsia="zh-CN" w:bidi="ar-SA"/>
        </w:rPr>
        <w:t>8.01</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降</w:t>
      </w:r>
      <w:r>
        <w:rPr>
          <w:rFonts w:hint="default" w:ascii="Times New Roman" w:hAnsi="Times New Roman" w:eastAsia="方正仿宋简体" w:cs="Times New Roman"/>
          <w:b/>
          <w:bCs/>
          <w:color w:val="auto"/>
          <w:kern w:val="2"/>
          <w:sz w:val="32"/>
          <w:szCs w:val="32"/>
          <w:lang w:val="en-US" w:eastAsia="zh-CN" w:bidi="ar-SA"/>
        </w:rPr>
        <w:t xml:space="preserve">幅为 </w:t>
      </w:r>
      <w:r>
        <w:rPr>
          <w:rFonts w:hint="eastAsia" w:ascii="Times New Roman" w:hAnsi="Times New Roman" w:eastAsia="方正仿宋简体" w:cs="Times New Roman"/>
          <w:b/>
          <w:bCs/>
          <w:color w:val="auto"/>
          <w:kern w:val="2"/>
          <w:sz w:val="32"/>
          <w:szCs w:val="32"/>
          <w:lang w:val="en-US" w:eastAsia="zh-CN" w:bidi="ar-SA"/>
        </w:rPr>
        <w:t>1.11</w:t>
      </w:r>
      <w:r>
        <w:rPr>
          <w:rFonts w:hint="default" w:ascii="Times New Roman" w:hAnsi="Times New Roman" w:eastAsia="方正仿宋简体" w:cs="Times New Roman"/>
          <w:b/>
          <w:bCs/>
          <w:color w:val="auto"/>
          <w:kern w:val="2"/>
          <w:sz w:val="32"/>
          <w:szCs w:val="32"/>
          <w:lang w:val="en-US" w:eastAsia="zh-CN" w:bidi="ar-SA"/>
        </w:rPr>
        <w:t>%；</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4.营业总收入：</w:t>
      </w:r>
      <w:r>
        <w:rPr>
          <w:rFonts w:hint="eastAsia" w:ascii="Times New Roman" w:hAnsi="Times New Roman" w:eastAsia="方正仿宋简体" w:cs="Times New Roman"/>
          <w:b/>
          <w:bCs/>
          <w:color w:val="auto"/>
          <w:kern w:val="2"/>
          <w:sz w:val="32"/>
          <w:szCs w:val="32"/>
          <w:lang w:val="en-US" w:eastAsia="zh-CN" w:bidi="ar-SA"/>
        </w:rPr>
        <w:t>14866.62</w:t>
      </w:r>
      <w:r>
        <w:rPr>
          <w:rFonts w:hint="default" w:ascii="Times New Roman" w:hAnsi="Times New Roman" w:eastAsia="方正仿宋简体" w:cs="Times New Roman"/>
          <w:b/>
          <w:bCs/>
          <w:color w:val="auto"/>
          <w:kern w:val="2"/>
          <w:sz w:val="32"/>
          <w:szCs w:val="32"/>
          <w:lang w:val="en-US" w:eastAsia="zh-CN" w:bidi="ar-SA"/>
        </w:rPr>
        <w:t>万元；</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5.营业总成本：</w:t>
      </w:r>
      <w:r>
        <w:rPr>
          <w:rFonts w:hint="eastAsia" w:ascii="Times New Roman" w:hAnsi="Times New Roman" w:eastAsia="方正仿宋简体" w:cs="Times New Roman"/>
          <w:b/>
          <w:bCs/>
          <w:color w:val="auto"/>
          <w:kern w:val="2"/>
          <w:sz w:val="32"/>
          <w:szCs w:val="32"/>
          <w:lang w:val="en-US" w:eastAsia="zh-CN" w:bidi="ar-SA"/>
        </w:rPr>
        <w:t>14843.03</w:t>
      </w:r>
      <w:r>
        <w:rPr>
          <w:rFonts w:hint="default" w:ascii="Times New Roman" w:hAnsi="Times New Roman" w:eastAsia="方正仿宋简体" w:cs="Times New Roman"/>
          <w:b/>
          <w:bCs/>
          <w:color w:val="auto"/>
          <w:kern w:val="2"/>
          <w:sz w:val="32"/>
          <w:szCs w:val="32"/>
          <w:lang w:val="en-US" w:eastAsia="zh-CN" w:bidi="ar-SA"/>
        </w:rPr>
        <w:t>万元。</w:t>
      </w:r>
    </w:p>
    <w:p>
      <w:pPr>
        <w:pStyle w:val="4"/>
        <w:numPr>
          <w:ilvl w:val="0"/>
          <w:numId w:val="0"/>
        </w:numPr>
        <w:spacing w:line="600" w:lineRule="exact"/>
        <w:ind w:leftChars="0" w:firstLine="643"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三、财务预算执行情况</w:t>
      </w:r>
    </w:p>
    <w:p>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1.营业总收入：</w:t>
      </w:r>
      <w:r>
        <w:rPr>
          <w:rFonts w:hint="eastAsia" w:ascii="Times New Roman" w:hAnsi="Times New Roman" w:eastAsia="方正仿宋简体" w:cs="Times New Roman"/>
          <w:b/>
          <w:bCs/>
          <w:color w:val="auto"/>
          <w:kern w:val="2"/>
          <w:sz w:val="32"/>
          <w:szCs w:val="32"/>
          <w:lang w:val="en-US" w:eastAsia="zh-CN" w:bidi="ar-SA"/>
        </w:rPr>
        <w:t>14866.62</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62.83</w:t>
      </w:r>
      <w:r>
        <w:rPr>
          <w:rFonts w:hint="default" w:ascii="Times New Roman" w:hAnsi="Times New Roman" w:eastAsia="方正仿宋简体" w:cs="Times New Roman"/>
          <w:b/>
          <w:bCs/>
          <w:color w:val="auto"/>
          <w:kern w:val="2"/>
          <w:sz w:val="32"/>
          <w:szCs w:val="32"/>
          <w:lang w:val="en-US" w:eastAsia="zh-CN" w:bidi="ar-SA"/>
        </w:rPr>
        <w:t>%。</w:t>
      </w:r>
    </w:p>
    <w:p>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2.利润总额：</w:t>
      </w:r>
      <w:r>
        <w:rPr>
          <w:rFonts w:hint="eastAsia" w:ascii="Times New Roman" w:hAnsi="Times New Roman" w:eastAsia="方正仿宋简体" w:cs="Times New Roman"/>
          <w:b/>
          <w:bCs/>
          <w:color w:val="auto"/>
          <w:kern w:val="2"/>
          <w:sz w:val="32"/>
          <w:szCs w:val="32"/>
          <w:lang w:val="en-US" w:eastAsia="zh-CN" w:bidi="ar-SA"/>
        </w:rPr>
        <w:t>23.62</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17.63</w:t>
      </w:r>
      <w:r>
        <w:rPr>
          <w:rFonts w:hint="default" w:ascii="Times New Roman" w:hAnsi="Times New Roman" w:eastAsia="方正仿宋简体" w:cs="Times New Roman"/>
          <w:b/>
          <w:bCs/>
          <w:color w:val="auto"/>
          <w:kern w:val="2"/>
          <w:sz w:val="32"/>
          <w:szCs w:val="32"/>
          <w:lang w:val="en-US" w:eastAsia="zh-CN" w:bidi="ar-SA"/>
        </w:rPr>
        <w:t>%。</w:t>
      </w:r>
    </w:p>
    <w:p>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四、董事及高级管理人员的任职情况</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董事长：张巍</w:t>
      </w:r>
    </w:p>
    <w:p>
      <w:pPr>
        <w:pStyle w:val="4"/>
        <w:spacing w:line="600" w:lineRule="exact"/>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总经理：张广斌</w:t>
      </w:r>
    </w:p>
    <w:p>
      <w:pPr>
        <w:pStyle w:val="4"/>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pPr>
        <w:pStyle w:val="4"/>
        <w:spacing w:line="600" w:lineRule="exact"/>
        <w:rPr>
          <w:rFonts w:hint="default"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公司现有在册人员153人。</w:t>
      </w:r>
    </w:p>
    <w:p>
      <w:pPr>
        <w:rPr>
          <w:rFonts w:hint="default" w:ascii="Times New Roman" w:hAnsi="Times New Roman" w:eastAsia="方正仿宋简体" w:cs="Times New Roman"/>
          <w:b/>
          <w:bCs/>
        </w:rPr>
      </w:pPr>
    </w:p>
    <w:p>
      <w:pPr>
        <w:rPr>
          <w:rFonts w:hint="default" w:ascii="Times New Roman" w:hAnsi="Times New Roman" w:cs="Times New Roman"/>
          <w:b/>
          <w:bCs/>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5MDQ3MjA3NDllZGQwMzg3NDRkMGQ3MTcxNzk3YzgifQ=="/>
  </w:docVars>
  <w:rsids>
    <w:rsidRoot w:val="09FC6619"/>
    <w:rsid w:val="06BE218D"/>
    <w:rsid w:val="09FC6619"/>
    <w:rsid w:val="0A6C2012"/>
    <w:rsid w:val="0AA55EB3"/>
    <w:rsid w:val="0DF54C75"/>
    <w:rsid w:val="13735AEF"/>
    <w:rsid w:val="17AF2410"/>
    <w:rsid w:val="18AA6B24"/>
    <w:rsid w:val="18DE12E9"/>
    <w:rsid w:val="24073A55"/>
    <w:rsid w:val="243E0123"/>
    <w:rsid w:val="2F144D67"/>
    <w:rsid w:val="322F40F5"/>
    <w:rsid w:val="3F8213B4"/>
    <w:rsid w:val="40D730A3"/>
    <w:rsid w:val="44434E8F"/>
    <w:rsid w:val="455C6204"/>
    <w:rsid w:val="4F5A56CA"/>
    <w:rsid w:val="53BA46B3"/>
    <w:rsid w:val="567D64F3"/>
    <w:rsid w:val="5DEA5887"/>
    <w:rsid w:val="5ED708E8"/>
    <w:rsid w:val="62B94A87"/>
    <w:rsid w:val="64E03F43"/>
    <w:rsid w:val="67391B54"/>
    <w:rsid w:val="69D751C5"/>
    <w:rsid w:val="6FF303E8"/>
    <w:rsid w:val="713A7DE1"/>
    <w:rsid w:val="72BF61A1"/>
    <w:rsid w:val="78305BD7"/>
    <w:rsid w:val="7A250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1045</Words>
  <Characters>1192</Characters>
  <Lines>0</Lines>
  <Paragraphs>0</Paragraphs>
  <TotalTime>24</TotalTime>
  <ScaleCrop>false</ScaleCrop>
  <LinksUpToDate>false</LinksUpToDate>
  <CharactersWithSpaces>1197</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张娜</cp:lastModifiedBy>
  <dcterms:modified xsi:type="dcterms:W3CDTF">2024-10-31T02:00:06Z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3D31D9083DD94EEA9616988E60B7BF55_13</vt:lpwstr>
  </property>
</Properties>
</file>