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70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济宁经济开发区公用热力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有限公司</w:t>
      </w:r>
    </w:p>
    <w:p>
      <w:pPr>
        <w:pStyle w:val="2"/>
        <w:spacing w:line="700" w:lineRule="exact"/>
        <w:jc w:val="center"/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</w:pP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4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年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三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季度财务等重大信息公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/>
        </w:rPr>
        <w:t>开</w:t>
      </w:r>
    </w:p>
    <w:p>
      <w:pPr>
        <w:pStyle w:val="2"/>
        <w:spacing w:line="70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  <w:lang w:val="en-US"/>
        </w:rPr>
      </w:pP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公司基本情况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（一）基本信息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1.公司名称：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济宁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经济开发区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公用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热力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 xml:space="preserve">有限公司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2.法定代表人：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陈迈超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outlineLvl w:val="9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3.注册地址：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嘉祥县吉祥路北高庙社区西300米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outlineLvl w:val="9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4.经营范围：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城区集中供热，新能源技术研发和利用，热力工程设计，咨询及施工，热力设备销售，合同能源管理，管道保温防腐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方正楷体简体" w:hAnsi="方正楷体简体" w:eastAsia="方正楷体简体" w:cs="方正楷体简体"/>
          <w:b/>
          <w:bCs/>
          <w:sz w:val="32"/>
          <w:szCs w:val="32"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sz w:val="32"/>
          <w:szCs w:val="32"/>
          <w:lang w:val="en-US"/>
        </w:rPr>
        <w:t>（二）公司简介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方正楷体简体" w:hAnsi="方正楷体简体" w:eastAsia="方正楷体简体" w:cs="方正楷体简体"/>
          <w:b/>
          <w:bCs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eastAsia="zh-CN"/>
        </w:rPr>
        <w:t>济宁经济开发区公用热力有限公司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成立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</w:rPr>
        <w:t>于20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19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</w:rPr>
        <w:t>年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</w:rPr>
        <w:t>月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eastAsia="zh-CN"/>
        </w:rPr>
        <w:t>隶属山东公用热电集团有限公司。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负责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济宁经济开发区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供热运营工作，区域内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</w:rPr>
        <w:t>现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接入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</w:rPr>
        <w:t>供热面积约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</w:rPr>
        <w:t>万</w:t>
      </w:r>
      <w:r>
        <w:rPr>
          <w:rFonts w:hint="default" w:ascii="Times New Roman" w:hAnsi="Times New Roman" w:eastAsia="宋体" w:cs="Times New Roman"/>
          <w:b/>
          <w:color w:val="auto"/>
          <w:sz w:val="32"/>
          <w:szCs w:val="32"/>
        </w:rPr>
        <w:t>㎡</w:t>
      </w:r>
      <w:r>
        <w:rPr>
          <w:rFonts w:hint="eastAsia" w:ascii="Times New Roman" w:hAnsi="Times New Roman" w:eastAsia="宋体" w:cs="Times New Roman"/>
          <w:b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</w:rPr>
        <w:t>共有2个换热站。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eastAsia="zh-CN"/>
        </w:rPr>
        <w:t>经开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</w:rPr>
        <w:t>公司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2021年正式开展供热运营，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</w:rPr>
        <w:t>依托山东公用热电集团先进的供热服务理念、成熟的供热经验及扎实的人才队伍，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打破了济宁经济开发区多年来无集中供热的局面。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主要会计数据和财务指标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00" w:lineRule="exact"/>
        <w:jc w:val="center"/>
        <w:textAlignment w:val="auto"/>
        <w:rPr>
          <w:rFonts w:ascii="方正黑体简体" w:hAnsi="方正黑体简体" w:eastAsia="方正黑体简体" w:cs="方正黑体简体"/>
          <w:b/>
          <w:bCs/>
          <w:highlight w:val="none"/>
          <w:lang w:val="en-US"/>
        </w:rPr>
      </w:pP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202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/>
        </w:rPr>
        <w:t>4</w:t>
      </w: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年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 w:eastAsia="zh-CN"/>
        </w:rPr>
        <w:t>三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/>
        </w:rPr>
        <w:t>季度</w:t>
      </w: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主要财务数据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023" w:firstLineChars="2000"/>
        <w:jc w:val="both"/>
        <w:textAlignment w:val="auto"/>
        <w:rPr>
          <w:rFonts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  <w:t>单位：人民币万元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73"/>
        <w:gridCol w:w="41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173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项  目</w:t>
            </w:r>
          </w:p>
        </w:tc>
        <w:tc>
          <w:tcPr>
            <w:tcW w:w="4196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本期金额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173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营业总收入</w:t>
            </w:r>
          </w:p>
        </w:tc>
        <w:tc>
          <w:tcPr>
            <w:tcW w:w="4196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253.90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173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营业总成本</w:t>
            </w:r>
          </w:p>
        </w:tc>
        <w:tc>
          <w:tcPr>
            <w:tcW w:w="4196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195.74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173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利润总额</w:t>
            </w:r>
          </w:p>
        </w:tc>
        <w:tc>
          <w:tcPr>
            <w:tcW w:w="4196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58.16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173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净利润</w:t>
            </w:r>
          </w:p>
        </w:tc>
        <w:tc>
          <w:tcPr>
            <w:tcW w:w="4196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highlight w:val="none"/>
                <w:lang w:val="en-US" w:eastAsia="zh-CN"/>
              </w:rPr>
              <w:t>55.84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4173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资产总额</w:t>
            </w:r>
          </w:p>
        </w:tc>
        <w:tc>
          <w:tcPr>
            <w:tcW w:w="4196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2221.29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4173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负债总额</w:t>
            </w:r>
          </w:p>
        </w:tc>
        <w:tc>
          <w:tcPr>
            <w:tcW w:w="4196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  <w:t>981.01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4173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所有者权益</w:t>
            </w:r>
          </w:p>
        </w:tc>
        <w:tc>
          <w:tcPr>
            <w:tcW w:w="4196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  <w:t>1240.28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>三、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</w:rPr>
        <w:t>财务预算执行情况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  <w:t>预算营业总收入353.40万元，实际完成率 71.84 %；预算利润总额 200万元，实际完成率29%。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600" w:lineRule="exact"/>
        <w:ind w:leftChars="200" w:firstLine="321" w:firstLineChars="100"/>
        <w:textAlignment w:val="auto"/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 w:eastAsia="zh-CN"/>
        </w:rPr>
        <w:t>四、三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季度内重大事项及对企业的影响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outlineLvl w:val="9"/>
        <w:rPr>
          <w:rFonts w:ascii="方正仿宋简体" w:hAnsi="方正仿宋简体" w:eastAsia="方正仿宋简体" w:cs="方正仿宋简体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  <w:t>无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。</w:t>
      </w:r>
      <w:bookmarkStart w:id="0" w:name="_GoBack"/>
      <w:bookmarkEnd w:id="0"/>
    </w:p>
    <w:p>
      <w:pPr>
        <w:numPr>
          <w:ilvl w:val="0"/>
          <w:numId w:val="0"/>
        </w:numPr>
        <w:spacing w:line="580" w:lineRule="exact"/>
        <w:ind w:leftChars="200"/>
        <w:rPr>
          <w:rFonts w:hint="default" w:ascii="方正黑体简体" w:hAnsi="方正黑体简体" w:eastAsia="方正黑体简体" w:cs="方正黑体简体"/>
          <w:b/>
          <w:sz w:val="32"/>
          <w:szCs w:val="32"/>
          <w:lang w:val="en-US" w:eastAsia="zh-CN"/>
        </w:rPr>
      </w:pPr>
    </w:p>
    <w:p>
      <w:pPr>
        <w:spacing w:line="580" w:lineRule="exact"/>
        <w:ind w:firstLine="640" w:firstLineChars="200"/>
        <w:rPr>
          <w:rFonts w:ascii="方正黑体简体" w:hAnsi="方正黑体简体" w:eastAsia="方正黑体简体" w:cs="方正黑体简体"/>
          <w:sz w:val="32"/>
          <w:szCs w:val="32"/>
          <w:lang w:val="en-US"/>
        </w:rPr>
      </w:pPr>
    </w:p>
    <w:p>
      <w:pPr>
        <w:spacing w:line="580" w:lineRule="exact"/>
        <w:ind w:firstLine="640" w:firstLineChars="200"/>
        <w:rPr>
          <w:rFonts w:ascii="方正黑体简体" w:hAnsi="方正黑体简体" w:eastAsia="方正黑体简体" w:cs="方正黑体简体"/>
          <w:sz w:val="32"/>
          <w:szCs w:val="32"/>
          <w:highlight w:val="yellow"/>
          <w:lang w:val="en-US"/>
        </w:rPr>
      </w:pPr>
    </w:p>
    <w:p>
      <w:pPr>
        <w:rPr>
          <w:highlight w:val="yellow"/>
          <w:lang w:val="en-US"/>
        </w:rPr>
      </w:pPr>
    </w:p>
    <w:p>
      <w:pPr>
        <w:ind w:firstLine="4498" w:firstLineChars="1400"/>
        <w:jc w:val="both"/>
        <w:rPr>
          <w:rFonts w:ascii="Times New Roman" w:hAnsi="Times New Roman" w:eastAsia="方正仿宋简体" w:cs="Times New Roman"/>
          <w:b/>
          <w:bCs/>
          <w:sz w:val="32"/>
          <w:szCs w:val="32"/>
          <w:lang w:val="en-US"/>
        </w:rPr>
      </w:pPr>
    </w:p>
    <w:p>
      <w:pPr>
        <w:widowControl/>
        <w:autoSpaceDE/>
        <w:autoSpaceDN/>
        <w:jc w:val="center"/>
        <w:rPr>
          <w:rFonts w:ascii="Times New Roman" w:hAnsi="Times New Roman" w:eastAsia="方正仿宋简体" w:cs="Times New Roman"/>
          <w:b/>
          <w:bCs/>
          <w:sz w:val="32"/>
          <w:szCs w:val="32"/>
          <w:lang w:val="en-US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3CE7D2F"/>
    <w:multiLevelType w:val="singleLevel"/>
    <w:tmpl w:val="D3CE7D2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BhOTVmNmZhNTA0OThkYmM0YzcxYjE3ZDk0MjdlY2EifQ=="/>
  </w:docVars>
  <w:rsids>
    <w:rsidRoot w:val="00AB01EA"/>
    <w:rsid w:val="00015A87"/>
    <w:rsid w:val="000168AA"/>
    <w:rsid w:val="000A0544"/>
    <w:rsid w:val="000D614C"/>
    <w:rsid w:val="00151E71"/>
    <w:rsid w:val="002135C1"/>
    <w:rsid w:val="00271CDE"/>
    <w:rsid w:val="00300466"/>
    <w:rsid w:val="003152D1"/>
    <w:rsid w:val="00333F66"/>
    <w:rsid w:val="003510F1"/>
    <w:rsid w:val="00384B44"/>
    <w:rsid w:val="004055A1"/>
    <w:rsid w:val="00474979"/>
    <w:rsid w:val="00480385"/>
    <w:rsid w:val="004D1F6D"/>
    <w:rsid w:val="0050064C"/>
    <w:rsid w:val="005571EB"/>
    <w:rsid w:val="005600CB"/>
    <w:rsid w:val="005A15E0"/>
    <w:rsid w:val="006448B5"/>
    <w:rsid w:val="00667382"/>
    <w:rsid w:val="006928AD"/>
    <w:rsid w:val="00693743"/>
    <w:rsid w:val="006B7A98"/>
    <w:rsid w:val="00702DC4"/>
    <w:rsid w:val="00710A95"/>
    <w:rsid w:val="007209DF"/>
    <w:rsid w:val="007A0DD0"/>
    <w:rsid w:val="007A5A03"/>
    <w:rsid w:val="007A7033"/>
    <w:rsid w:val="007E6DD0"/>
    <w:rsid w:val="008001A9"/>
    <w:rsid w:val="00806BE9"/>
    <w:rsid w:val="0084329B"/>
    <w:rsid w:val="008A74B2"/>
    <w:rsid w:val="008D33C1"/>
    <w:rsid w:val="008F345A"/>
    <w:rsid w:val="0091505B"/>
    <w:rsid w:val="009C4B22"/>
    <w:rsid w:val="00A24713"/>
    <w:rsid w:val="00A26E02"/>
    <w:rsid w:val="00AA3DFD"/>
    <w:rsid w:val="00AB01EA"/>
    <w:rsid w:val="00AB3601"/>
    <w:rsid w:val="00AC59A2"/>
    <w:rsid w:val="00AD0180"/>
    <w:rsid w:val="00AE7C83"/>
    <w:rsid w:val="00B078E2"/>
    <w:rsid w:val="00B15769"/>
    <w:rsid w:val="00B860E7"/>
    <w:rsid w:val="00BA25C7"/>
    <w:rsid w:val="00BD36F7"/>
    <w:rsid w:val="00BD7A30"/>
    <w:rsid w:val="00C27E86"/>
    <w:rsid w:val="00C82BDE"/>
    <w:rsid w:val="00CA3314"/>
    <w:rsid w:val="00CB4B86"/>
    <w:rsid w:val="00CC02D6"/>
    <w:rsid w:val="00CC7327"/>
    <w:rsid w:val="00D74B7C"/>
    <w:rsid w:val="00DD5062"/>
    <w:rsid w:val="00DE29BB"/>
    <w:rsid w:val="00E05E9E"/>
    <w:rsid w:val="00E82D5D"/>
    <w:rsid w:val="00E97D11"/>
    <w:rsid w:val="00EA367A"/>
    <w:rsid w:val="00EF29D3"/>
    <w:rsid w:val="00F21D3D"/>
    <w:rsid w:val="00F50061"/>
    <w:rsid w:val="00F75FEA"/>
    <w:rsid w:val="04680665"/>
    <w:rsid w:val="0C1300BA"/>
    <w:rsid w:val="11965BC6"/>
    <w:rsid w:val="11D529E3"/>
    <w:rsid w:val="17303DFB"/>
    <w:rsid w:val="1BD61997"/>
    <w:rsid w:val="1DAE4F93"/>
    <w:rsid w:val="208262A6"/>
    <w:rsid w:val="24F91BB5"/>
    <w:rsid w:val="25057BEA"/>
    <w:rsid w:val="282F4F32"/>
    <w:rsid w:val="2E9539DE"/>
    <w:rsid w:val="2EB61CB1"/>
    <w:rsid w:val="32DA0AFB"/>
    <w:rsid w:val="359C4116"/>
    <w:rsid w:val="365668DF"/>
    <w:rsid w:val="37CF2AFF"/>
    <w:rsid w:val="3ADE08F5"/>
    <w:rsid w:val="3B0752BB"/>
    <w:rsid w:val="3EB218E1"/>
    <w:rsid w:val="40BD03D8"/>
    <w:rsid w:val="46625A9C"/>
    <w:rsid w:val="46C32816"/>
    <w:rsid w:val="488A12DA"/>
    <w:rsid w:val="4B09298A"/>
    <w:rsid w:val="4D663EEA"/>
    <w:rsid w:val="51550051"/>
    <w:rsid w:val="561F7505"/>
    <w:rsid w:val="5A113609"/>
    <w:rsid w:val="5D195C77"/>
    <w:rsid w:val="5E5E5DDC"/>
    <w:rsid w:val="6525440C"/>
    <w:rsid w:val="67C52FC9"/>
    <w:rsid w:val="6D316FBD"/>
    <w:rsid w:val="6F4A2487"/>
    <w:rsid w:val="73A033E2"/>
    <w:rsid w:val="73FE1D6C"/>
    <w:rsid w:val="76323B4E"/>
    <w:rsid w:val="78BD751F"/>
    <w:rsid w:val="7D034BDB"/>
    <w:rsid w:val="7DB12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qFormat/>
    <w:uiPriority w:val="1"/>
    <w:rPr>
      <w:sz w:val="32"/>
      <w:szCs w:val="32"/>
    </w:rPr>
  </w:style>
  <w:style w:type="paragraph" w:styleId="3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9">
    <w:name w:val="Table Normal"/>
    <w:semiHidden/>
    <w:unhideWhenUsed/>
    <w:qFormat/>
    <w:uiPriority w:val="2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正文文本 字符"/>
    <w:basedOn w:val="8"/>
    <w:link w:val="2"/>
    <w:qFormat/>
    <w:uiPriority w:val="1"/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customStyle="1" w:styleId="11">
    <w:name w:val="Table Paragraph"/>
    <w:basedOn w:val="1"/>
    <w:qFormat/>
    <w:uiPriority w:val="1"/>
    <w:pPr>
      <w:spacing w:before="96"/>
      <w:jc w:val="right"/>
    </w:pPr>
    <w:rPr>
      <w:rFonts w:ascii="仿宋" w:hAnsi="仿宋" w:eastAsia="仿宋" w:cs="仿宋"/>
    </w:rPr>
  </w:style>
  <w:style w:type="character" w:customStyle="1" w:styleId="12">
    <w:name w:val="页眉 字符"/>
    <w:basedOn w:val="8"/>
    <w:link w:val="4"/>
    <w:qFormat/>
    <w:uiPriority w:val="99"/>
    <w:rPr>
      <w:rFonts w:ascii="宋体" w:hAnsi="宋体" w:cs="宋体"/>
      <w:sz w:val="18"/>
      <w:szCs w:val="18"/>
      <w:lang w:val="zh-CN" w:bidi="zh-CN"/>
    </w:rPr>
  </w:style>
  <w:style w:type="character" w:customStyle="1" w:styleId="13">
    <w:name w:val="页脚 字符"/>
    <w:basedOn w:val="8"/>
    <w:link w:val="3"/>
    <w:qFormat/>
    <w:uiPriority w:val="99"/>
    <w:rPr>
      <w:rFonts w:ascii="宋体" w:hAnsi="宋体" w:cs="宋体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463</Words>
  <Characters>531</Characters>
  <Lines>11</Lines>
  <Paragraphs>3</Paragraphs>
  <TotalTime>23</TotalTime>
  <ScaleCrop>false</ScaleCrop>
  <LinksUpToDate>false</LinksUpToDate>
  <CharactersWithSpaces>540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2023-10-26T09:09:00Z</dcterms:created>
  <dc:creator>lenovo</dc:creator>
  <cp:lastModifiedBy>张娜</cp:lastModifiedBy>
  <cp:lastPrinted>2022-08-29T09:18:00Z</cp:lastPrinted>
  <dcterms:modified xsi:type="dcterms:W3CDTF">2024-10-30T07:06:58Z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BF6EABCB6D12423B8A6CAA463AC634BC_13</vt:lpwstr>
  </property>
</Properties>
</file>