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4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梁山公用水务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 xml:space="preserve">有限公司 </w:t>
      </w:r>
    </w:p>
    <w:p>
      <w:pPr>
        <w:snapToGrid w:val="0"/>
        <w:spacing w:line="640" w:lineRule="exact"/>
        <w:jc w:val="center"/>
        <w:rPr>
          <w:rFonts w:hint="eastAsia" w:ascii="宋体" w:hAnsi="宋体" w:eastAsia="方正小标宋简体" w:cs="宋体"/>
          <w:sz w:val="2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第三季度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财务重大信息公开</w:t>
      </w:r>
    </w:p>
    <w:p>
      <w:pPr>
        <w:rPr>
          <w:rFonts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 xml:space="preserve">一、公司基本情况 </w:t>
      </w:r>
    </w:p>
    <w:p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</w:rPr>
        <w:t>1.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公司名称：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梁山公用水务有限公司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法定代表人：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刘贞海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default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3.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注册地址：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山东省济宁市梁山县水泊街道杏花村路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99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4.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>经营范围：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eastAsia="zh-CN"/>
        </w:rPr>
        <w:t>一般项目：水资源管理；水资源专用机械设备制造；环境保护专用设备销售；住宅水电安装维护服务；资源循环利用服务技术咨询；非常规水源利用技术研发；环保咨询服务；农林废物资源化无害化利用技术研发；供暖服务；特种设备销售；五金产品零售；泵及真空设备销售；阀门和旋塞销售；仪器仪表销售（除依法须经批准的项目外，凭营业执照依法自主开展经营活动）许可项目：自来水生产与供应；污水处理及其再生利用；检验检测服务；各类工程建设活动；建设工程设计（依法须经批准的项目，经相关部门批准后方可开展经营活动，具体经营项目以审批结果为准）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 </w:t>
      </w:r>
    </w:p>
    <w:p>
      <w:pPr>
        <w:snapToGrid w:val="0"/>
        <w:spacing w:line="58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5.</w:t>
      </w: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  <w:t xml:space="preserve">公司简介: </w:t>
      </w:r>
      <w:r>
        <w:rPr>
          <w:rFonts w:hint="eastAsia" w:ascii="仿宋_GB2312" w:eastAsia="仿宋_GB2312"/>
          <w:b/>
          <w:sz w:val="32"/>
          <w:szCs w:val="32"/>
        </w:rPr>
        <w:t>梁山公用水务有限公司（原梁山县自来水公司）成立于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1994年9月1日</w:t>
      </w:r>
      <w:r>
        <w:rPr>
          <w:rFonts w:hint="eastAsia" w:ascii="仿宋_GB2312" w:eastAsia="仿宋_GB2312"/>
          <w:b/>
          <w:sz w:val="32"/>
          <w:szCs w:val="32"/>
        </w:rPr>
        <w:t>，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现为</w:t>
      </w:r>
      <w:r>
        <w:rPr>
          <w:rFonts w:hint="eastAsia" w:ascii="仿宋_GB2312" w:eastAsia="仿宋_GB2312"/>
          <w:b/>
          <w:sz w:val="32"/>
          <w:szCs w:val="32"/>
        </w:rPr>
        <w:t>山东公用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水务</w:t>
      </w:r>
      <w:r>
        <w:rPr>
          <w:rFonts w:hint="eastAsia" w:ascii="仿宋_GB2312" w:eastAsia="仿宋_GB2312"/>
          <w:b/>
          <w:sz w:val="32"/>
          <w:szCs w:val="32"/>
        </w:rPr>
        <w:t>集团有限公司投资设立的有限责任公司。是一个集自来水生产销售、供水设计施工与安装、纯净水生产销售于一体的公益服务性国有（小型）企业，是我县唯一一家具有供水资质的公用供水企业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。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公司</w:t>
      </w:r>
      <w:r>
        <w:rPr>
          <w:rFonts w:hint="eastAsia" w:ascii="仿宋_GB2312" w:eastAsia="仿宋_GB2312"/>
          <w:b/>
          <w:sz w:val="32"/>
          <w:szCs w:val="32"/>
        </w:rPr>
        <w:t>采取一级地下取水，全封闭输送，二级集中处理供水方式，实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行24小</w:t>
      </w:r>
      <w:r>
        <w:rPr>
          <w:rFonts w:hint="eastAsia" w:ascii="仿宋_GB2312" w:eastAsia="仿宋_GB2312"/>
          <w:b/>
          <w:sz w:val="32"/>
          <w:szCs w:val="32"/>
        </w:rPr>
        <w:t>时净化恒压供水的工作。</w:t>
      </w:r>
    </w:p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二、主要会计数据和财务指标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（截至到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2024年9月30日</w:t>
      </w:r>
      <w:r>
        <w:rPr>
          <w:rFonts w:hint="eastAsia" w:ascii="方正黑体简体" w:hAnsi="方正黑体简体" w:eastAsia="方正黑体简体" w:cs="方正黑体简体"/>
          <w:sz w:val="32"/>
          <w:szCs w:val="32"/>
        </w:rPr>
        <w:t>）</w:t>
      </w:r>
    </w:p>
    <w:p>
      <w:pPr>
        <w:ind w:firstLine="6600" w:firstLineChars="2200"/>
        <w:rPr>
          <w:rFonts w:ascii="方正黑体简体" w:hAnsi="方正黑体简体" w:eastAsia="方正黑体简体" w:cs="方正黑体简体"/>
          <w:b/>
          <w:bCs/>
          <w:sz w:val="30"/>
          <w:szCs w:val="30"/>
        </w:rPr>
      </w:pPr>
      <w:r>
        <w:rPr>
          <w:rFonts w:hint="eastAsia" w:ascii="方正黑体简体" w:hAnsi="方正黑体简体" w:eastAsia="方正黑体简体" w:cs="方正黑体简体"/>
          <w:sz w:val="30"/>
          <w:szCs w:val="30"/>
          <w:lang w:val="en-US" w:eastAsia="zh-CN"/>
        </w:rPr>
        <w:t>单</w:t>
      </w:r>
      <w:r>
        <w:rPr>
          <w:rFonts w:hint="eastAsia" w:ascii="方正黑体简体" w:hAnsi="方正黑体简体" w:eastAsia="方正黑体简体" w:cs="方正黑体简体"/>
          <w:sz w:val="30"/>
          <w:szCs w:val="30"/>
        </w:rPr>
        <w:t>位： 万元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53"/>
        <w:gridCol w:w="4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营业总收入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4075.03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营业总成本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3757.22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利润总额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336.46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净利润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271.49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资产总额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16456.45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负债总额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13900.58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3" w:type="dxa"/>
          </w:tcPr>
          <w:p>
            <w:pPr>
              <w:jc w:val="center"/>
              <w:rPr>
                <w:rFonts w:ascii="方正黑体简体" w:hAnsi="方正黑体简体" w:eastAsia="方正黑体简体" w:cs="方正黑体简体"/>
                <w:sz w:val="24"/>
              </w:rPr>
            </w:pPr>
            <w:r>
              <w:rPr>
                <w:rFonts w:hint="eastAsia" w:ascii="方正黑体简体" w:hAnsi="方正黑体简体" w:eastAsia="方正黑体简体" w:cs="方正黑体简体"/>
                <w:sz w:val="24"/>
              </w:rPr>
              <w:t>所有者权益</w:t>
            </w:r>
          </w:p>
        </w:tc>
        <w:tc>
          <w:tcPr>
            <w:tcW w:w="4977" w:type="dxa"/>
          </w:tcPr>
          <w:p>
            <w:pPr>
              <w:snapToGrid w:val="0"/>
              <w:spacing w:line="580" w:lineRule="exact"/>
              <w:ind w:firstLine="643" w:firstLineChars="200"/>
              <w:jc w:val="center"/>
              <w:rPr>
                <w:rFonts w:hint="default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b/>
                <w:bCs/>
                <w:sz w:val="32"/>
                <w:szCs w:val="32"/>
                <w:lang w:val="en-US" w:eastAsia="zh-CN"/>
              </w:rPr>
              <w:t>2555.87</w:t>
            </w:r>
          </w:p>
        </w:tc>
      </w:tr>
    </w:tbl>
    <w:p>
      <w:pPr>
        <w:snapToGrid w:val="0"/>
        <w:spacing w:line="580" w:lineRule="exact"/>
        <w:ind w:firstLine="643" w:firstLineChars="200"/>
        <w:rPr>
          <w:rFonts w:ascii="方正黑体简体" w:hAnsi="方正黑体简体" w:eastAsia="方正黑体简体" w:cs="方正黑体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</w:rPr>
        <w:t>三、财务预算执行情况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1.营业收入：本年预算4634万元，截至到2024年9月30日，完成87.94%。</w:t>
      </w:r>
    </w:p>
    <w:p>
      <w:pPr>
        <w:snapToGrid w:val="0"/>
        <w:spacing w:line="580" w:lineRule="exact"/>
        <w:ind w:firstLine="643" w:firstLineChars="200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2.利润总额：本年预算445.2万元，截至到2024年9月30日，完成75.58 %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80" w:lineRule="exact"/>
        <w:ind w:firstLine="643" w:firstLineChars="200"/>
        <w:textAlignment w:val="auto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</w:rPr>
      </w:pPr>
      <w:r>
        <w:rPr>
          <w:rFonts w:hint="eastAsia" w:ascii="方正黑体简体" w:hAnsi="方正黑体简体" w:eastAsia="方正黑体简体" w:cs="方正黑体简体"/>
          <w:b/>
          <w:bCs/>
          <w:sz w:val="32"/>
          <w:szCs w:val="32"/>
          <w:lang w:val="en-US" w:eastAsia="zh-CN"/>
        </w:rPr>
        <w:t>四、本季度内发生的重大事项及对公司的影响</w:t>
      </w:r>
    </w:p>
    <w:p>
      <w:pPr>
        <w:snapToGrid w:val="0"/>
        <w:spacing w:line="580" w:lineRule="exact"/>
        <w:ind w:firstLine="643" w:firstLineChars="200"/>
        <w:rPr>
          <w:rFonts w:hint="default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 w:eastAsia="zh-CN"/>
        </w:rPr>
        <w:t>无。</w:t>
      </w:r>
      <w:bookmarkStart w:id="0" w:name="_GoBack"/>
      <w:bookmarkEnd w:id="0"/>
    </w:p>
    <w:sectPr>
      <w:pgSz w:w="11906" w:h="16838"/>
      <w:pgMar w:top="2098" w:right="1474" w:bottom="1587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lZWY1MTZiMTkyZjJiYmE4ZmY2NmQ4YzIyODA0ODMifQ=="/>
  </w:docVars>
  <w:rsids>
    <w:rsidRoot w:val="13CC2444"/>
    <w:rsid w:val="001410B8"/>
    <w:rsid w:val="00332EF0"/>
    <w:rsid w:val="003F77BE"/>
    <w:rsid w:val="007E3428"/>
    <w:rsid w:val="007E5379"/>
    <w:rsid w:val="00AC6AB4"/>
    <w:rsid w:val="00BC3130"/>
    <w:rsid w:val="00C455E3"/>
    <w:rsid w:val="00C65B77"/>
    <w:rsid w:val="00D321DA"/>
    <w:rsid w:val="00EA422D"/>
    <w:rsid w:val="00FC157F"/>
    <w:rsid w:val="06DF3B7E"/>
    <w:rsid w:val="07401C88"/>
    <w:rsid w:val="09EC724C"/>
    <w:rsid w:val="0A4E0677"/>
    <w:rsid w:val="0D6D5D2C"/>
    <w:rsid w:val="13CC2444"/>
    <w:rsid w:val="14C309C5"/>
    <w:rsid w:val="180477A4"/>
    <w:rsid w:val="19560A59"/>
    <w:rsid w:val="1C496371"/>
    <w:rsid w:val="29D47C5C"/>
    <w:rsid w:val="29DE115E"/>
    <w:rsid w:val="2A4822AF"/>
    <w:rsid w:val="2D566877"/>
    <w:rsid w:val="2D9F5C7A"/>
    <w:rsid w:val="2EAF112A"/>
    <w:rsid w:val="314B35CC"/>
    <w:rsid w:val="319C7EFE"/>
    <w:rsid w:val="322165BB"/>
    <w:rsid w:val="33A670F3"/>
    <w:rsid w:val="35995B4D"/>
    <w:rsid w:val="3F280128"/>
    <w:rsid w:val="40E1715D"/>
    <w:rsid w:val="419C0824"/>
    <w:rsid w:val="44244964"/>
    <w:rsid w:val="45593EA0"/>
    <w:rsid w:val="4DBC0ABF"/>
    <w:rsid w:val="52CC6B7B"/>
    <w:rsid w:val="54765151"/>
    <w:rsid w:val="57404164"/>
    <w:rsid w:val="5C83014D"/>
    <w:rsid w:val="5E145AF2"/>
    <w:rsid w:val="5F372BCB"/>
    <w:rsid w:val="5F412942"/>
    <w:rsid w:val="60785E58"/>
    <w:rsid w:val="63A10D2E"/>
    <w:rsid w:val="678437B5"/>
    <w:rsid w:val="70C1078D"/>
    <w:rsid w:val="7451111C"/>
    <w:rsid w:val="75D26FF0"/>
    <w:rsid w:val="775A30EF"/>
    <w:rsid w:val="7FC25A17"/>
    <w:rsid w:val="7FC8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673</Words>
  <Characters>758</Characters>
  <Lines>5</Lines>
  <Paragraphs>1</Paragraphs>
  <TotalTime>3</TotalTime>
  <ScaleCrop>false</ScaleCrop>
  <LinksUpToDate>false</LinksUpToDate>
  <CharactersWithSpaces>766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2022-06-30T02:09:00Z</dcterms:created>
  <dc:creator>Mr.X</dc:creator>
  <cp:lastModifiedBy>张娜</cp:lastModifiedBy>
  <cp:lastPrinted>2024-10-22T06:12:00Z</cp:lastPrinted>
  <dcterms:modified xsi:type="dcterms:W3CDTF">2024-10-30T06:49:29Z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FDA7D4E38AD14F34B5A1F85533A9FF04_13</vt:lpwstr>
  </property>
</Properties>
</file>