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autoSpaceDE w:val="0"/>
        <w:autoSpaceDN w:val="0"/>
        <w:spacing w:line="700" w:lineRule="exact"/>
        <w:jc w:val="center"/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zh-CN" w:bidi="zh-CN"/>
        </w:rPr>
      </w:pPr>
      <w:r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zh-CN" w:bidi="zh-CN"/>
        </w:rPr>
        <w:t>嘉祥玖贡置业有限公司</w:t>
      </w:r>
    </w:p>
    <w:p>
      <w:pPr>
        <w:pStyle w:val="3"/>
        <w:autoSpaceDE w:val="0"/>
        <w:autoSpaceDN w:val="0"/>
        <w:spacing w:line="700" w:lineRule="exact"/>
        <w:jc w:val="center"/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zh-CN" w:bidi="zh-CN"/>
        </w:rPr>
      </w:pPr>
      <w:r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zh-CN" w:bidi="zh-CN"/>
        </w:rPr>
        <w:t>2023年</w:t>
      </w:r>
      <w:r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zh-CN" w:eastAsia="zh-CN" w:bidi="zh-CN"/>
        </w:rPr>
        <w:t>中期</w:t>
      </w:r>
      <w:r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zh-CN" w:bidi="zh-CN"/>
        </w:rPr>
        <w:t>财务等重大信息公开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textAlignment w:val="auto"/>
        <w:rPr>
          <w:rFonts w:hint="default" w:ascii="Times New Roman" w:hAnsi="Times New Roman" w:eastAsia="方正小标宋简体" w:cs="Times New Roman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 xml:space="preserve">公司基本情况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3" w:firstLineChars="200"/>
        <w:textAlignment w:val="auto"/>
        <w:rPr>
          <w:rFonts w:hint="default" w:ascii="Times New Roman" w:hAnsi="Times New Roman" w:eastAsia="方正楷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楷体简体" w:cs="Times New Roman"/>
          <w:b/>
          <w:bCs/>
          <w:sz w:val="32"/>
          <w:szCs w:val="32"/>
        </w:rPr>
        <w:t>（</w:t>
      </w:r>
      <w:r>
        <w:rPr>
          <w:rFonts w:hint="eastAsia" w:ascii="Times New Roman" w:hAnsi="Times New Roman" w:eastAsia="方正楷体简体" w:cs="Times New Roman"/>
          <w:b/>
          <w:bCs/>
          <w:sz w:val="32"/>
          <w:szCs w:val="32"/>
          <w:lang w:val="en-US" w:eastAsia="zh-CN"/>
        </w:rPr>
        <w:t>一</w:t>
      </w:r>
      <w:r>
        <w:rPr>
          <w:rFonts w:hint="default" w:ascii="Times New Roman" w:hAnsi="Times New Roman" w:eastAsia="方正楷体简体" w:cs="Times New Roman"/>
          <w:b/>
          <w:bCs/>
          <w:sz w:val="32"/>
          <w:szCs w:val="32"/>
        </w:rPr>
        <w:t>）企业基本信息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企业名称：嘉祥玖贡置业有限公司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注册地址：山东省济宁市嘉祥县获麟街115号（自来水公司院内）3号楼二楼东侧北首第一间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登记机关：济宁市嘉祥县行政审批服务局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经营范围：房地产开发经营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企业类型：其他有限责任公司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6.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成立日期：2018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-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08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-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22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3" w:firstLineChars="200"/>
        <w:textAlignment w:val="auto"/>
        <w:rPr>
          <w:rFonts w:hint="default" w:ascii="Times New Roman" w:hAnsi="Times New Roman" w:eastAsia="方正楷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楷体简体" w:cs="Times New Roman"/>
          <w:b/>
          <w:bCs/>
          <w:sz w:val="32"/>
          <w:szCs w:val="32"/>
        </w:rPr>
        <w:t>（</w:t>
      </w:r>
      <w:r>
        <w:rPr>
          <w:rFonts w:hint="eastAsia" w:ascii="Times New Roman" w:hAnsi="Times New Roman" w:eastAsia="方正楷体简体" w:cs="Times New Roman"/>
          <w:b/>
          <w:bCs/>
          <w:sz w:val="32"/>
          <w:szCs w:val="32"/>
          <w:lang w:val="en-US" w:eastAsia="zh-CN"/>
        </w:rPr>
        <w:t>二</w:t>
      </w:r>
      <w:r>
        <w:rPr>
          <w:rFonts w:hint="default" w:ascii="Times New Roman" w:hAnsi="Times New Roman" w:eastAsia="方正楷体简体" w:cs="Times New Roman"/>
          <w:b/>
          <w:bCs/>
          <w:sz w:val="32"/>
          <w:szCs w:val="32"/>
        </w:rPr>
        <w:t>）企业简介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2018年8月，山东公用与九巨龙集团合资成立“嘉祥玖贡置业有限公司”，共同开发嘉祥地产业务。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山水龙城项目，是山东公用与九巨龙集团深耕嘉祥的开篇巨作，择址萌山脚下·人工湖畔，依山揽湖；独享洪山公园，石雕广场、曾子广场，启幕万象风华。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山水龙城，占地446亩，以83万平米恢宏体量稳居嘉祥第一大盘。业主6000余户，按照每个家庭四口人计算，社区总居住人口超2万人。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山湖合著，栖心自然。山水龙城，周边配套完善，坐拥嘉祥五大景观区：萌山、人工湖、曾子广场、石雕广场、洪山公园，“依山、傍水、拥湖、赏园”不可复制的稀贵基因均汇聚于此。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文脉福地，书香为邻。山水龙城，与嘉祥一中仅一路之隔，且周边教育资源丰厚：社区配建高端幼儿园、社区规划小学，第六实验小学、萌山中学等环伺周边。书香环绕，学府世家。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山水龙城社区规划沿街配套商业，满足业主日常购物需求，南门直通中心街、唐宁街，商业配套完善。项目毗邻嘉祥惠民医院，为家人健康保驾护航。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楷体简体" w:cs="Times New Roman"/>
          <w:b/>
          <w:bCs/>
          <w:sz w:val="32"/>
          <w:szCs w:val="32"/>
        </w:rPr>
        <w:t>（三）机构设置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公司设董事会，成员5人；设总经理1人；设6个部室、1个项目部，分别为：综合部、财务部、工程部、成本部、采购部、销售部、山水龙城项目部。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黑体简体" w:cs="Times New Roman"/>
          <w:b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主要会计数据和财务指标</w:t>
      </w:r>
    </w:p>
    <w:tbl>
      <w:tblPr>
        <w:tblStyle w:val="7"/>
        <w:tblW w:w="962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8"/>
        <w:gridCol w:w="1695"/>
        <w:gridCol w:w="2145"/>
        <w:gridCol w:w="2115"/>
        <w:gridCol w:w="170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962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5421" w:firstLineChars="180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</w:rPr>
            </w:pPr>
            <w:bookmarkStart w:id="0" w:name="_GoBack"/>
            <w:bookmarkEnd w:id="0"/>
            <w:r>
              <w:rPr>
                <w:rFonts w:hint="default" w:ascii="Times New Roman" w:hAnsi="Times New Roman" w:eastAsia="方正楷体简体" w:cs="Times New Roman"/>
                <w:b/>
                <w:bCs/>
                <w:kern w:val="0"/>
                <w:sz w:val="30"/>
                <w:szCs w:val="30"/>
                <w:lang w:val="en-US" w:eastAsia="zh-CN" w:bidi="zh-CN"/>
              </w:rPr>
              <w:t xml:space="preserve">      </w:t>
            </w:r>
            <w:r>
              <w:rPr>
                <w:rFonts w:hint="eastAsia" w:ascii="Times New Roman" w:hAnsi="Times New Roman" w:eastAsia="方正楷体简体" w:cs="Times New Roman"/>
                <w:b/>
                <w:bCs/>
                <w:kern w:val="0"/>
                <w:sz w:val="30"/>
                <w:szCs w:val="30"/>
                <w:lang w:val="en-US" w:eastAsia="zh-CN" w:bidi="zh-CN"/>
              </w:rPr>
              <w:t xml:space="preserve">          </w:t>
            </w:r>
            <w:r>
              <w:rPr>
                <w:rFonts w:hint="default" w:ascii="Times New Roman" w:hAnsi="Times New Roman" w:eastAsia="方正楷体简体" w:cs="Times New Roman"/>
                <w:b/>
                <w:bCs/>
                <w:kern w:val="0"/>
                <w:sz w:val="30"/>
                <w:szCs w:val="30"/>
                <w:lang w:val="en-US" w:eastAsia="zh-CN" w:bidi="zh-CN"/>
              </w:rPr>
              <w:t xml:space="preserve">单位：万元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968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pacing w:val="-17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pacing w:val="-17"/>
                <w:kern w:val="0"/>
                <w:sz w:val="32"/>
                <w:szCs w:val="32"/>
                <w:lang w:val="en-US" w:bidi="ar-SA"/>
              </w:rPr>
              <w:t>项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spacing w:val="-17"/>
                <w:kern w:val="0"/>
                <w:sz w:val="32"/>
                <w:szCs w:val="32"/>
                <w:lang w:val="en-US" w:eastAsia="zh-CN" w:bidi="ar-SA"/>
              </w:rPr>
              <w:t xml:space="preserve">  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pacing w:val="-17"/>
                <w:kern w:val="0"/>
                <w:sz w:val="32"/>
                <w:szCs w:val="32"/>
                <w:lang w:val="en-US" w:bidi="ar-SA"/>
              </w:rPr>
              <w:t>目</w:t>
            </w:r>
          </w:p>
        </w:tc>
        <w:tc>
          <w:tcPr>
            <w:tcW w:w="169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pacing w:val="-17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pacing w:val="-17"/>
                <w:kern w:val="0"/>
                <w:sz w:val="32"/>
                <w:szCs w:val="32"/>
                <w:lang w:val="en-US" w:bidi="ar-SA"/>
              </w:rPr>
              <w:t>本期金额</w:t>
            </w:r>
          </w:p>
        </w:tc>
        <w:tc>
          <w:tcPr>
            <w:tcW w:w="214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pacing w:val="-17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pacing w:val="-17"/>
                <w:kern w:val="0"/>
                <w:sz w:val="32"/>
                <w:szCs w:val="32"/>
                <w:lang w:val="en-US" w:bidi="ar-SA"/>
              </w:rPr>
              <w:t>年度预算目标</w:t>
            </w:r>
          </w:p>
        </w:tc>
        <w:tc>
          <w:tcPr>
            <w:tcW w:w="211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pacing w:val="-17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pacing w:val="-17"/>
                <w:kern w:val="0"/>
                <w:sz w:val="32"/>
                <w:szCs w:val="32"/>
                <w:lang w:val="en-US" w:bidi="ar-SA"/>
              </w:rPr>
              <w:t>预算完成情况</w:t>
            </w:r>
          </w:p>
        </w:tc>
        <w:tc>
          <w:tcPr>
            <w:tcW w:w="1706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pacing w:val="-17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pacing w:val="-17"/>
                <w:kern w:val="0"/>
                <w:sz w:val="32"/>
                <w:szCs w:val="32"/>
                <w:lang w:val="en-US" w:bidi="ar-SA"/>
              </w:rPr>
              <w:t>上年同期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968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  <w:t>营业总收入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  <w:t xml:space="preserve"> 55.00 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  <w:t xml:space="preserve"> -   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  <w:t>-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  <w:t xml:space="preserve"> 47.00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968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  <w:t>营业总成本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  <w:t xml:space="preserve"> 33.00 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  <w:t xml:space="preserve"> 1,384.00 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  <w:t>2.38%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  <w:t xml:space="preserve"> 29.00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968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  <w:t>利润总额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  <w:t xml:space="preserve"> -428.00 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  <w:t xml:space="preserve"> -1,384.00 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  <w:t>30.92%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  <w:t xml:space="preserve"> -484.00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968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  <w:t>净利润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  <w:t xml:space="preserve"> -428.00 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  <w:t xml:space="preserve"> -1,384.00 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  <w:t>30.92%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  <w:t xml:space="preserve"> -484.00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968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  <w:t>资产总额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  <w:t xml:space="preserve">225,900.00 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  <w:t xml:space="preserve"> 243,264.15 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  <w:t>92.86%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  <w:t xml:space="preserve">194,037.00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968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  <w:t>负债总额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  <w:t xml:space="preserve">226,914.00 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  <w:t xml:space="preserve"> 245,216.17 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  <w:t>92.54%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  <w:t xml:space="preserve">194,181.00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968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  <w:t>所有者权益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  <w:t xml:space="preserve"> -1,014.00 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  <w:t xml:space="preserve"> -1,952.02 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  <w:t>51.95%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  <w:t xml:space="preserve"> -144.00 </w:t>
            </w:r>
          </w:p>
        </w:tc>
      </w:tr>
    </w:tbl>
    <w:p>
      <w:pPr>
        <w:snapToGrid w:val="0"/>
        <w:spacing w:line="600" w:lineRule="exact"/>
        <w:ind w:firstLine="643" w:firstLineChars="200"/>
        <w:rPr>
          <w:rFonts w:hint="default" w:ascii="Times New Roman" w:hAnsi="Times New Roman" w:eastAsia="方正小标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三、财务预算执行情况</w:t>
      </w:r>
    </w:p>
    <w:p>
      <w:pPr>
        <w:spacing w:line="56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2023年上半年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累计实现营业收入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55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万元，因该项目目前处在建设施工阶段，全年收入预算为零；累计实现利润总额-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428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万元，较全年预算目标-1384万元完成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30.92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%，主要是开发管理费用及销售费用造成的；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月底资产负债率100.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45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%，比去年同期的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100.07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%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提高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了0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.38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个百分点。</w:t>
      </w:r>
    </w:p>
    <w:p>
      <w:pPr>
        <w:snapToGrid w:val="0"/>
        <w:spacing w:line="600" w:lineRule="exact"/>
        <w:ind w:left="420" w:leftChars="200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</w:p>
    <w:p>
      <w:pPr>
        <w:snapToGrid w:val="0"/>
        <w:spacing w:line="600" w:lineRule="exact"/>
        <w:ind w:left="420" w:leftChars="200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</w:p>
    <w:p>
      <w:pPr>
        <w:snapToGrid w:val="0"/>
        <w:spacing w:line="600" w:lineRule="exact"/>
        <w:ind w:left="420" w:leftChars="200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</w:p>
    <w:sectPr>
      <w:pgSz w:w="11906" w:h="16838"/>
      <w:pgMar w:top="2098" w:right="1474" w:bottom="1587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Helvetica Neue">
    <w:altName w:val="宋体"/>
    <w:panose1 w:val="00000000000000000000"/>
    <w:charset w:val="86"/>
    <w:family w:val="roman"/>
    <w:pitch w:val="default"/>
    <w:sig w:usb0="00000000" w:usb1="00000000" w:usb2="00000000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2FBD13"/>
    <w:multiLevelType w:val="singleLevel"/>
    <w:tmpl w:val="3A2FBD1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RjMmY4YTczNzBiOTI0YmViYjA3ZDFiYTIwNDUwYTEifQ=="/>
  </w:docVars>
  <w:rsids>
    <w:rsidRoot w:val="28E8704B"/>
    <w:rsid w:val="00023E53"/>
    <w:rsid w:val="00064C10"/>
    <w:rsid w:val="000B3C65"/>
    <w:rsid w:val="000B768B"/>
    <w:rsid w:val="000F4906"/>
    <w:rsid w:val="001048D2"/>
    <w:rsid w:val="001225CF"/>
    <w:rsid w:val="0016636E"/>
    <w:rsid w:val="00173818"/>
    <w:rsid w:val="001E70D3"/>
    <w:rsid w:val="001F0930"/>
    <w:rsid w:val="00243895"/>
    <w:rsid w:val="002659B0"/>
    <w:rsid w:val="0027474F"/>
    <w:rsid w:val="002F0D05"/>
    <w:rsid w:val="0033664A"/>
    <w:rsid w:val="00387CC5"/>
    <w:rsid w:val="003A2581"/>
    <w:rsid w:val="003B2746"/>
    <w:rsid w:val="003C0776"/>
    <w:rsid w:val="003F200B"/>
    <w:rsid w:val="0040651C"/>
    <w:rsid w:val="004B3BB3"/>
    <w:rsid w:val="004B51FE"/>
    <w:rsid w:val="004C19A7"/>
    <w:rsid w:val="004F2DF9"/>
    <w:rsid w:val="005304BC"/>
    <w:rsid w:val="00545BAB"/>
    <w:rsid w:val="00590DF4"/>
    <w:rsid w:val="005C6338"/>
    <w:rsid w:val="005D0127"/>
    <w:rsid w:val="00646654"/>
    <w:rsid w:val="00663457"/>
    <w:rsid w:val="006C787C"/>
    <w:rsid w:val="007534E3"/>
    <w:rsid w:val="007B1BD4"/>
    <w:rsid w:val="007D5E77"/>
    <w:rsid w:val="00814BA3"/>
    <w:rsid w:val="008152B0"/>
    <w:rsid w:val="00843F2E"/>
    <w:rsid w:val="00883DD5"/>
    <w:rsid w:val="008A4D0D"/>
    <w:rsid w:val="008A6F95"/>
    <w:rsid w:val="00921990"/>
    <w:rsid w:val="00956D2F"/>
    <w:rsid w:val="009A5685"/>
    <w:rsid w:val="009D48DC"/>
    <w:rsid w:val="009E5784"/>
    <w:rsid w:val="00A45B31"/>
    <w:rsid w:val="00A87960"/>
    <w:rsid w:val="00B47D29"/>
    <w:rsid w:val="00B72AA9"/>
    <w:rsid w:val="00BA5853"/>
    <w:rsid w:val="00C34F1A"/>
    <w:rsid w:val="00C471A1"/>
    <w:rsid w:val="00C60935"/>
    <w:rsid w:val="00C65F09"/>
    <w:rsid w:val="00C6627E"/>
    <w:rsid w:val="00D153C1"/>
    <w:rsid w:val="00D2501B"/>
    <w:rsid w:val="00D33D8F"/>
    <w:rsid w:val="00D34D61"/>
    <w:rsid w:val="00D43CE6"/>
    <w:rsid w:val="00DA289F"/>
    <w:rsid w:val="00DB13BB"/>
    <w:rsid w:val="00E01818"/>
    <w:rsid w:val="00E0765F"/>
    <w:rsid w:val="00E25793"/>
    <w:rsid w:val="00E60C18"/>
    <w:rsid w:val="00E6208D"/>
    <w:rsid w:val="00EC0809"/>
    <w:rsid w:val="00F53553"/>
    <w:rsid w:val="02FF4A28"/>
    <w:rsid w:val="04C07E5F"/>
    <w:rsid w:val="06D01345"/>
    <w:rsid w:val="0DD16F1A"/>
    <w:rsid w:val="1626244B"/>
    <w:rsid w:val="19560A59"/>
    <w:rsid w:val="1C496371"/>
    <w:rsid w:val="1C8F2AE8"/>
    <w:rsid w:val="1FFE67CB"/>
    <w:rsid w:val="21785B44"/>
    <w:rsid w:val="2375417F"/>
    <w:rsid w:val="25486BE3"/>
    <w:rsid w:val="26A93DBD"/>
    <w:rsid w:val="26B04879"/>
    <w:rsid w:val="27F03E2A"/>
    <w:rsid w:val="28716ED4"/>
    <w:rsid w:val="28E8704B"/>
    <w:rsid w:val="290C75C1"/>
    <w:rsid w:val="29D47C5C"/>
    <w:rsid w:val="2A4822AF"/>
    <w:rsid w:val="2C7D50CC"/>
    <w:rsid w:val="2E8D617B"/>
    <w:rsid w:val="32777821"/>
    <w:rsid w:val="334308AF"/>
    <w:rsid w:val="34C84D47"/>
    <w:rsid w:val="39AE61CA"/>
    <w:rsid w:val="3D910776"/>
    <w:rsid w:val="3DC4168B"/>
    <w:rsid w:val="3DF23407"/>
    <w:rsid w:val="3EA017DC"/>
    <w:rsid w:val="3FBD419A"/>
    <w:rsid w:val="419C0824"/>
    <w:rsid w:val="42335C28"/>
    <w:rsid w:val="425E3225"/>
    <w:rsid w:val="44244964"/>
    <w:rsid w:val="455B3491"/>
    <w:rsid w:val="4EEF2F58"/>
    <w:rsid w:val="4FB8342C"/>
    <w:rsid w:val="52DF6C8B"/>
    <w:rsid w:val="536B2CB8"/>
    <w:rsid w:val="57404164"/>
    <w:rsid w:val="576B5048"/>
    <w:rsid w:val="5A855EFF"/>
    <w:rsid w:val="5AA17B99"/>
    <w:rsid w:val="5AD277FB"/>
    <w:rsid w:val="5C24341D"/>
    <w:rsid w:val="5E145AF2"/>
    <w:rsid w:val="5F412942"/>
    <w:rsid w:val="5FA47421"/>
    <w:rsid w:val="60785E58"/>
    <w:rsid w:val="61B5226F"/>
    <w:rsid w:val="66792F89"/>
    <w:rsid w:val="66EC3CFC"/>
    <w:rsid w:val="6A5519A2"/>
    <w:rsid w:val="6C305B70"/>
    <w:rsid w:val="6CDE381E"/>
    <w:rsid w:val="6D8C75E7"/>
    <w:rsid w:val="6F386241"/>
    <w:rsid w:val="6F481423"/>
    <w:rsid w:val="71D022E5"/>
    <w:rsid w:val="75D26FF0"/>
    <w:rsid w:val="7ACE35B6"/>
    <w:rsid w:val="7CD853DC"/>
    <w:rsid w:val="7D0F6EC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1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keepLines/>
      <w:pageBreakBefore/>
      <w:spacing w:before="240" w:after="120"/>
      <w:jc w:val="center"/>
      <w:outlineLvl w:val="0"/>
    </w:pPr>
    <w:rPr>
      <w:rFonts w:eastAsia="黑体"/>
      <w:b/>
      <w:sz w:val="36"/>
    </w:rPr>
  </w:style>
  <w:style w:type="paragraph" w:styleId="3">
    <w:name w:val="Body Text"/>
    <w:basedOn w:val="1"/>
    <w:qFormat/>
    <w:uiPriority w:val="1"/>
    <w:rPr>
      <w:sz w:val="32"/>
      <w:szCs w:val="32"/>
    </w:rPr>
  </w:style>
  <w:style w:type="paragraph" w:styleId="4">
    <w:name w:val="Balloon Text"/>
    <w:basedOn w:val="1"/>
    <w:link w:val="11"/>
    <w:semiHidden/>
    <w:unhideWhenUsed/>
    <w:qFormat/>
    <w:uiPriority w:val="0"/>
    <w:rPr>
      <w:sz w:val="18"/>
      <w:szCs w:val="18"/>
    </w:rPr>
  </w:style>
  <w:style w:type="paragraph" w:styleId="5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页眉 Char"/>
    <w:basedOn w:val="8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8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批注框文本 Char"/>
    <w:basedOn w:val="8"/>
    <w:link w:val="4"/>
    <w:semiHidden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2">
    <w:name w:val="正文1"/>
    <w:qFormat/>
    <w:uiPriority w:val="0"/>
    <w:pPr>
      <w:framePr w:wrap="around" w:vAnchor="margin" w:hAnchor="text" w:y="1"/>
    </w:pPr>
    <w:rPr>
      <w:rFonts w:hint="eastAsia" w:ascii="Arial Unicode MS" w:hAnsi="Arial Unicode MS" w:eastAsia="Helvetica Neue" w:cs="Arial Unicode MS"/>
      <w:color w:val="000000"/>
      <w:sz w:val="22"/>
      <w:szCs w:val="22"/>
      <w:lang w:val="zh-CN" w:eastAsia="zh-CN" w:bidi="ar-SA"/>
    </w:rPr>
  </w:style>
  <w:style w:type="paragraph" w:customStyle="1" w:styleId="13">
    <w:name w:val="默认"/>
    <w:qFormat/>
    <w:uiPriority w:val="0"/>
    <w:pPr>
      <w:framePr w:wrap="around" w:vAnchor="margin" w:hAnchor="text" w:y="1"/>
      <w:spacing w:before="160"/>
    </w:pPr>
    <w:rPr>
      <w:rFonts w:hint="eastAsia" w:ascii="Arial Unicode MS" w:hAnsi="Arial Unicode MS" w:eastAsia="Helvetica Neue" w:cs="Arial Unicode MS"/>
      <w:color w:val="000000"/>
      <w:sz w:val="24"/>
      <w:szCs w:val="24"/>
      <w:lang w:val="zh-CN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857</Words>
  <Characters>1085</Characters>
  <Lines>8</Lines>
  <Paragraphs>2</Paragraphs>
  <TotalTime>4</TotalTime>
  <ScaleCrop>false</ScaleCrop>
  <LinksUpToDate>false</LinksUpToDate>
  <CharactersWithSpaces>1180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2022-04-28T01:22:00Z</dcterms:created>
  <dc:creator>Mr.X</dc:creator>
  <cp:lastModifiedBy>张娜</cp:lastModifiedBy>
  <cp:lastPrinted>2022-04-28T02:25:00Z</cp:lastPrinted>
  <dcterms:modified xsi:type="dcterms:W3CDTF">2023-08-31T08:17:33Z</dcterms:modified>
  <cp:revision>94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97FF246418DB4A33A2A0F9A6AC190298_13</vt:lpwstr>
  </property>
  <property fmtid="{D5CDD505-2E9C-101B-9397-08002B2CF9AE}" pid="4" name="commondata">
    <vt:lpwstr>eyJoZGlkIjoiMzIxYmMwMDJkYjZiMmFlYzdhY2YzYTliOWFhN2UxMzIifQ==</vt:lpwstr>
  </property>
</Properties>
</file>