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autoSpaceDE w:val="0"/>
        <w:autoSpaceDN w:val="0"/>
        <w:spacing w:line="700" w:lineRule="exact"/>
        <w:jc w:val="center"/>
        <w:rPr>
          <w:rFonts w:hint="default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zh-CN" w:bidi="zh-CN"/>
        </w:rPr>
      </w:pPr>
      <w:r>
        <w:rPr>
          <w:rFonts w:hint="default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zh-CN" w:bidi="zh-CN"/>
        </w:rPr>
        <w:t>济宁公用新能源供热有限公司</w:t>
      </w:r>
    </w:p>
    <w:p>
      <w:pPr>
        <w:pStyle w:val="3"/>
        <w:autoSpaceDE w:val="0"/>
        <w:autoSpaceDN w:val="0"/>
        <w:spacing w:line="700" w:lineRule="exact"/>
        <w:jc w:val="center"/>
        <w:rPr>
          <w:rFonts w:hint="default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en-US" w:eastAsia="zh-CN" w:bidi="zh-CN"/>
        </w:rPr>
      </w:pP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2023年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en-US" w:eastAsia="zh-CN" w:bidi="zh-CN"/>
        </w:rPr>
        <w:t>中期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财务等重大信息公</w:t>
      </w:r>
      <w:r>
        <w:rPr>
          <w:rFonts w:hint="default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en-US" w:eastAsia="zh-CN" w:bidi="zh-CN"/>
        </w:rPr>
        <w:t>开</w:t>
      </w:r>
    </w:p>
    <w:p>
      <w:pPr>
        <w:spacing w:line="540" w:lineRule="exact"/>
        <w:rPr>
          <w:rFonts w:hint="default" w:ascii="Times New Roman" w:hAnsi="Times New Roman" w:eastAsia="仿宋_GB2312" w:cs="Times New Roman"/>
          <w:b/>
          <w:bCs/>
          <w:sz w:val="48"/>
          <w:szCs w:val="48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/>
          <w:bCs/>
          <w:kern w:val="0"/>
          <w:lang w:val="en-US" w:eastAsia="zh-CN" w:bidi="zh-CN"/>
        </w:rPr>
      </w:pPr>
      <w:r>
        <w:rPr>
          <w:rFonts w:hint="eastAsia" w:ascii="方正黑体简体" w:hAnsi="方正黑体简体" w:eastAsia="方正黑体简体" w:cs="方正黑体简体"/>
          <w:b/>
          <w:bCs/>
          <w:kern w:val="0"/>
          <w:lang w:val="en-US" w:eastAsia="zh-CN" w:bidi="zh-CN"/>
        </w:rPr>
        <w:t>一、公司基本情况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1.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企业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名称：济宁公用新能源供热有限公司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928" w:firstLineChars="3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default" w:ascii="Times New Roman" w:hAnsi="Times New Roman" w:eastAsia="方正仿宋简体" w:cs="Times New Roman"/>
          <w:b/>
          <w:bCs/>
          <w:spacing w:val="-6"/>
          <w:kern w:val="0"/>
          <w:sz w:val="32"/>
          <w:lang w:val="en-US" w:bidi="zh-CN"/>
        </w:rPr>
        <w:t xml:space="preserve">简  </w:t>
      </w:r>
      <w:r>
        <w:rPr>
          <w:rFonts w:hint="eastAsia" w:ascii="Times New Roman" w:hAnsi="Times New Roman" w:eastAsia="方正仿宋简体" w:cs="Times New Roman"/>
          <w:b/>
          <w:bCs/>
          <w:spacing w:val="-6"/>
          <w:kern w:val="0"/>
          <w:sz w:val="32"/>
          <w:lang w:val="en-US" w:bidi="zh-CN"/>
        </w:rPr>
        <w:t xml:space="preserve">  </w:t>
      </w:r>
      <w:r>
        <w:rPr>
          <w:rFonts w:hint="default" w:ascii="Times New Roman" w:hAnsi="Times New Roman" w:eastAsia="方正仿宋简体" w:cs="Times New Roman"/>
          <w:b/>
          <w:bCs/>
          <w:spacing w:val="-6"/>
          <w:kern w:val="0"/>
          <w:sz w:val="32"/>
          <w:lang w:val="en-US" w:bidi="zh-CN"/>
        </w:rPr>
        <w:t>称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：济宁公用新能源供热有限公司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2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.法定代表人：朱军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3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.注册地址：汶上县寅寺镇S333省道汶上西收费站西300米路南。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4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.经营范围：新能源研发利用；集中供暖；热力工程设计、咨询及设备销售；合同能源管理。（依法须批准的项目，经相关部门批准后方可开展经营活动）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5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.办公地址：汶上县寅寺镇S333省道汶上西收费站西300米路南。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6.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邮政编码：272501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7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.电子信箱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：jngyxny@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163.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com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方正黑体简体" w:hAnsi="方正黑体简体" w:eastAsia="方正黑体简体" w:cs="方正黑体简体"/>
          <w:b/>
          <w:bCs/>
          <w:kern w:val="0"/>
          <w:lang w:val="en-US" w:eastAsia="zh-CN" w:bidi="zh-CN"/>
        </w:rPr>
      </w:pPr>
      <w:r>
        <w:rPr>
          <w:rFonts w:hint="default" w:ascii="方正黑体简体" w:hAnsi="方正黑体简体" w:eastAsia="方正黑体简体" w:cs="方正黑体简体"/>
          <w:b/>
          <w:bCs/>
          <w:kern w:val="0"/>
          <w:lang w:val="en-US" w:eastAsia="zh-CN" w:bidi="zh-CN"/>
        </w:rPr>
        <w:t>二、主要会计数据和财务指标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1.2023年6月30日资产总额：29279万元；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2.2023年6月30日日负债总额：19014万元；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3.2023年6月30日日所有者权益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10265万元；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4.2023年1-6月营业总收入：556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5万元；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5.2023年1-6月营业总成本：5080万元；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6.2023年1-6月利润总额：659万元；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7.2023年1-6月净利润：388万元。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方正黑体简体" w:hAnsi="方正黑体简体" w:eastAsia="方正黑体简体" w:cs="方正黑体简体"/>
          <w:b/>
          <w:bCs/>
          <w:kern w:val="0"/>
          <w:lang w:val="en-US" w:eastAsia="zh-CN" w:bidi="zh-CN"/>
        </w:rPr>
      </w:pPr>
      <w:r>
        <w:rPr>
          <w:rFonts w:hint="default" w:ascii="方正黑体简体" w:hAnsi="方正黑体简体" w:eastAsia="方正黑体简体" w:cs="方正黑体简体"/>
          <w:b/>
          <w:bCs/>
          <w:kern w:val="0"/>
          <w:lang w:val="en-US" w:eastAsia="zh-CN" w:bidi="zh-CN"/>
        </w:rPr>
        <w:t>三</w:t>
      </w:r>
      <w:r>
        <w:rPr>
          <w:rFonts w:hint="eastAsia" w:ascii="方正黑体简体" w:hAnsi="方正黑体简体" w:eastAsia="方正黑体简体" w:cs="方正黑体简体"/>
          <w:b/>
          <w:bCs/>
          <w:kern w:val="0"/>
          <w:lang w:val="en-US" w:eastAsia="zh-CN" w:bidi="zh-CN"/>
        </w:rPr>
        <w:t>、中期</w:t>
      </w:r>
      <w:r>
        <w:rPr>
          <w:rFonts w:hint="default" w:ascii="方正黑体简体" w:hAnsi="方正黑体简体" w:eastAsia="方正黑体简体" w:cs="方正黑体简体"/>
          <w:b/>
          <w:bCs/>
          <w:kern w:val="0"/>
          <w:lang w:val="en-US" w:eastAsia="zh-CN" w:bidi="zh-CN"/>
        </w:rPr>
        <w:t>内发生的重大事项及对企业的影响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bidi="zh-CN"/>
        </w:rPr>
        <w:t>。</w:t>
      </w:r>
    </w:p>
    <w:p>
      <w:pPr>
        <w:rPr>
          <w:rFonts w:hint="default" w:ascii="Times New Roman" w:hAnsi="Times New Roman" w:cs="Times New Roman"/>
          <w:b/>
          <w:bCs/>
        </w:rPr>
      </w:pPr>
    </w:p>
    <w:sectPr>
      <w:pgSz w:w="11906" w:h="16838"/>
      <w:pgMar w:top="2098" w:right="1474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54E08E79-5615-4C38-958B-A0AC64CA84B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3CDDBD59-B48B-468E-8AC6-3E763E72E63F}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33050703-AD50-4C75-AC0E-DD16F6171B8B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AACD1124-BCA4-4827-8292-2E362F0FA72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RjMmY4YTczNzBiOTI0YmViYjA3ZDFiYTIwNDUwYTEifQ=="/>
  </w:docVars>
  <w:rsids>
    <w:rsidRoot w:val="22707300"/>
    <w:rsid w:val="00172A38"/>
    <w:rsid w:val="001D4680"/>
    <w:rsid w:val="002D35A6"/>
    <w:rsid w:val="00686D12"/>
    <w:rsid w:val="00732A82"/>
    <w:rsid w:val="007A3138"/>
    <w:rsid w:val="0097019B"/>
    <w:rsid w:val="00A867F5"/>
    <w:rsid w:val="00AA089B"/>
    <w:rsid w:val="00B102A2"/>
    <w:rsid w:val="00C04433"/>
    <w:rsid w:val="00C40F73"/>
    <w:rsid w:val="00D3214F"/>
    <w:rsid w:val="00D5533A"/>
    <w:rsid w:val="00EF2907"/>
    <w:rsid w:val="00F655F1"/>
    <w:rsid w:val="00F74EAD"/>
    <w:rsid w:val="07423D7A"/>
    <w:rsid w:val="07552626"/>
    <w:rsid w:val="0B61144B"/>
    <w:rsid w:val="11A92EC9"/>
    <w:rsid w:val="145F1ACA"/>
    <w:rsid w:val="15C757B1"/>
    <w:rsid w:val="16041350"/>
    <w:rsid w:val="22707300"/>
    <w:rsid w:val="265562B2"/>
    <w:rsid w:val="2A2C3905"/>
    <w:rsid w:val="32EA5390"/>
    <w:rsid w:val="44B513D6"/>
    <w:rsid w:val="4F512E5C"/>
    <w:rsid w:val="542B7539"/>
    <w:rsid w:val="57F331B9"/>
    <w:rsid w:val="5B6E55C6"/>
    <w:rsid w:val="61557DB2"/>
    <w:rsid w:val="669A226B"/>
    <w:rsid w:val="67EB0337"/>
    <w:rsid w:val="6E1F1F75"/>
    <w:rsid w:val="75175F92"/>
    <w:rsid w:val="78334987"/>
    <w:rsid w:val="7F8127A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qFormat/>
    <w:uiPriority w:val="1"/>
    <w:rPr>
      <w:sz w:val="32"/>
      <w:szCs w:val="32"/>
    </w:r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354</Words>
  <Characters>461</Characters>
  <Lines>7</Lines>
  <Paragraphs>1</Paragraphs>
  <TotalTime>23</TotalTime>
  <ScaleCrop>false</ScaleCrop>
  <LinksUpToDate>false</LinksUpToDate>
  <CharactersWithSpaces>465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2022-07-14T01:55:00Z</dcterms:created>
  <dc:creator>春丽</dc:creator>
  <cp:lastModifiedBy>张娜</cp:lastModifiedBy>
  <dcterms:modified xsi:type="dcterms:W3CDTF">2023-08-31T07:54:45Z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39003B29368842F59A6D55807A5521EF</vt:lpwstr>
  </property>
</Properties>
</file>